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r>
      <w:r w:rsidR="00EB1E98">
        <w:rPr>
          <w:rFonts w:ascii="Times New Roman" w:hAnsi="Times New Roman"/>
          <w:sz w:val="24"/>
        </w:rPr>
        <w:tab/>
      </w:r>
      <w:bookmarkStart w:id="0" w:name="_GoBack"/>
      <w:bookmarkEnd w:id="0"/>
      <w:r>
        <w:rPr>
          <w:rFonts w:ascii="Times New Roman" w:hAnsi="Times New Roman"/>
          <w:sz w:val="24"/>
        </w:rPr>
        <w:t>R4-1</w:t>
      </w:r>
      <w:r w:rsidR="00FF2244">
        <w:rPr>
          <w:rFonts w:ascii="Times New Roman" w:hAnsi="Times New Roman"/>
          <w:sz w:val="24"/>
        </w:rPr>
        <w:t>9</w:t>
      </w:r>
      <w:r w:rsidR="00EB1E98">
        <w:rPr>
          <w:rFonts w:ascii="Times New Roman" w:hAnsi="Times New Roman"/>
          <w:sz w:val="24"/>
        </w:rPr>
        <w:t>09568</w:t>
      </w:r>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E1F05">
        <w:rPr>
          <w:rFonts w:ascii="Arial" w:hAnsi="Arial" w:cs="Arial"/>
          <w:sz w:val="24"/>
          <w:lang w:val="en-US" w:eastAsia="zh-CN"/>
        </w:rPr>
        <w:t>On UE interruptions for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2724F" w:rsidRPr="00F2724F">
        <w:rPr>
          <w:rFonts w:ascii="Arial" w:hAnsi="Arial" w:cs="Arial"/>
          <w:sz w:val="24"/>
          <w:lang w:val="en-US" w:eastAsia="zh-CN"/>
        </w:rPr>
        <w:t>9.1.5.6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4469EF" w:rsidRPr="004469EF" w:rsidRDefault="00F2724F" w:rsidP="004469EF">
      <w:r>
        <w:t>In this contribution we discuss interruption requirements for different NR-U scenarios.</w:t>
      </w:r>
    </w:p>
    <w:p w:rsidR="0084532A" w:rsidRDefault="005813AA" w:rsidP="0084532A">
      <w:pPr>
        <w:pStyle w:val="Heading1"/>
        <w:jc w:val="both"/>
        <w:rPr>
          <w:rFonts w:eastAsia="SimSun"/>
          <w:lang w:val="en-US" w:eastAsia="zh-CN"/>
        </w:rPr>
      </w:pPr>
      <w:r>
        <w:rPr>
          <w:rFonts w:eastAsia="SimSun"/>
          <w:lang w:val="en-US" w:eastAsia="zh-CN"/>
        </w:rPr>
        <w:t>Discussion</w:t>
      </w:r>
    </w:p>
    <w:p w:rsidR="00BE1F05" w:rsidRDefault="00BE1F05" w:rsidP="00BE1F05">
      <w:pPr>
        <w:pStyle w:val="Heading2"/>
        <w:rPr>
          <w:lang w:val="en-US" w:eastAsia="zh-CN"/>
        </w:rPr>
      </w:pPr>
      <w:r>
        <w:rPr>
          <w:lang w:val="en-US" w:eastAsia="zh-CN"/>
        </w:rPr>
        <w:t>Overview of release 15 NR interruption requirements</w:t>
      </w:r>
    </w:p>
    <w:p w:rsidR="00BE1F05" w:rsidRDefault="00BE1F05" w:rsidP="00BE1F05">
      <w:pPr>
        <w:rPr>
          <w:lang w:val="en-US" w:eastAsia="zh-CN"/>
        </w:rPr>
      </w:pPr>
      <w:r>
        <w:rPr>
          <w:lang w:val="en-US" w:eastAsia="zh-CN"/>
        </w:rPr>
        <w:t>Interruption requirements are captured from the perspective of the victim cell, when a particular operation occurs on the aggressor cell. The scenarios causing interruptions are</w:t>
      </w:r>
    </w:p>
    <w:p w:rsidR="00BE1F05" w:rsidRPr="00BE1F05" w:rsidRDefault="00F2724F" w:rsidP="00BE1F05">
      <w:pPr>
        <w:numPr>
          <w:ilvl w:val="0"/>
          <w:numId w:val="33"/>
        </w:numPr>
        <w:rPr>
          <w:lang w:val="en-US" w:eastAsia="zh-CN"/>
        </w:rPr>
      </w:pPr>
      <w:r>
        <w:rPr>
          <w:lang w:val="en-US" w:eastAsia="zh-CN"/>
        </w:rPr>
        <w:t>Aggressor</w:t>
      </w:r>
      <w:r w:rsidR="00BE1F05">
        <w:rPr>
          <w:lang w:val="en-US" w:eastAsia="zh-CN"/>
        </w:rPr>
        <w:t xml:space="preserve"> cell</w:t>
      </w:r>
      <w:r w:rsidR="00BE1F05" w:rsidRPr="00BE1F05">
        <w:rPr>
          <w:lang w:val="en-US" w:eastAsia="zh-CN"/>
        </w:rPr>
        <w:t xml:space="preserve"> transitions between active and non-active during DRX, or</w:t>
      </w:r>
    </w:p>
    <w:p w:rsidR="00BE1F05" w:rsidRPr="00BE1F05" w:rsidRDefault="00BE1F05" w:rsidP="00BE1F05">
      <w:pPr>
        <w:numPr>
          <w:ilvl w:val="0"/>
          <w:numId w:val="33"/>
        </w:numPr>
        <w:rPr>
          <w:lang w:val="en-US" w:eastAsia="zh-CN"/>
        </w:rPr>
      </w:pPr>
      <w:r>
        <w:rPr>
          <w:lang w:val="en-US" w:eastAsia="zh-CN"/>
        </w:rPr>
        <w:t>Aggressor</w:t>
      </w:r>
      <w:r w:rsidRPr="00BE1F05">
        <w:rPr>
          <w:lang w:val="en-US" w:eastAsia="zh-CN"/>
        </w:rPr>
        <w:t xml:space="preserve"> PCell transitions from non-DRX to DRX, or</w:t>
      </w:r>
    </w:p>
    <w:p w:rsidR="00BE1F05" w:rsidRPr="00BE1F05" w:rsidRDefault="00BE1F05" w:rsidP="00BE1F05">
      <w:pPr>
        <w:numPr>
          <w:ilvl w:val="0"/>
          <w:numId w:val="33"/>
        </w:numPr>
        <w:rPr>
          <w:lang w:val="en-US" w:eastAsia="zh-CN"/>
        </w:rPr>
      </w:pPr>
      <w:r>
        <w:rPr>
          <w:lang w:val="en-US" w:eastAsia="zh-CN"/>
        </w:rPr>
        <w:t xml:space="preserve">Aggressor cell </w:t>
      </w:r>
      <w:r w:rsidRPr="00BE1F05">
        <w:rPr>
          <w:lang w:val="en-US" w:eastAsia="zh-CN"/>
        </w:rPr>
        <w:t>is added or released, or</w:t>
      </w:r>
    </w:p>
    <w:p w:rsidR="00BE1F05" w:rsidRPr="00BE1F05" w:rsidRDefault="00BE1F05" w:rsidP="00BE1F05">
      <w:pPr>
        <w:numPr>
          <w:ilvl w:val="0"/>
          <w:numId w:val="33"/>
        </w:numPr>
        <w:rPr>
          <w:lang w:val="en-US" w:eastAsia="zh-CN"/>
        </w:rPr>
      </w:pPr>
      <w:r>
        <w:rPr>
          <w:lang w:val="en-US" w:eastAsia="zh-CN"/>
        </w:rPr>
        <w:t xml:space="preserve">Aggressor cell </w:t>
      </w:r>
      <w:r w:rsidRPr="00BE1F05">
        <w:rPr>
          <w:lang w:val="en-US" w:eastAsia="zh-CN"/>
        </w:rPr>
        <w:t xml:space="preserve"> is activated or deactivated, or</w:t>
      </w:r>
    </w:p>
    <w:p w:rsidR="00BE1F05" w:rsidRPr="00BE1F05" w:rsidRDefault="00BE1F05" w:rsidP="00BE1F05">
      <w:pPr>
        <w:numPr>
          <w:ilvl w:val="0"/>
          <w:numId w:val="33"/>
        </w:numPr>
        <w:rPr>
          <w:lang w:val="en-US" w:eastAsia="zh-CN"/>
        </w:rPr>
      </w:pPr>
      <w:r w:rsidRPr="00BE1F05">
        <w:rPr>
          <w:lang w:val="en-US" w:eastAsia="zh-CN"/>
        </w:rPr>
        <w:t xml:space="preserve">measurements on </w:t>
      </w:r>
      <w:r>
        <w:rPr>
          <w:lang w:val="en-US" w:eastAsia="zh-CN"/>
        </w:rPr>
        <w:t xml:space="preserve">aggressor </w:t>
      </w:r>
      <w:r w:rsidRPr="00BE1F05">
        <w:rPr>
          <w:lang w:val="en-US" w:eastAsia="zh-CN"/>
        </w:rPr>
        <w:t>SCC with deactivated SCell</w:t>
      </w:r>
    </w:p>
    <w:p w:rsidR="00BE1F05" w:rsidRPr="00BE1F05" w:rsidRDefault="00BE1F05" w:rsidP="00BE1F05">
      <w:pPr>
        <w:numPr>
          <w:ilvl w:val="0"/>
          <w:numId w:val="33"/>
        </w:numPr>
        <w:rPr>
          <w:lang w:val="en-US" w:eastAsia="zh-CN"/>
        </w:rPr>
      </w:pPr>
      <w:r w:rsidRPr="00BE1F05">
        <w:rPr>
          <w:lang w:val="en-US" w:eastAsia="zh-CN"/>
        </w:rPr>
        <w:t>a supplementary UL carrier or an UL carrier is configured or de-configured, or</w:t>
      </w:r>
    </w:p>
    <w:p w:rsidR="00BE1F05" w:rsidRDefault="00BE1F05" w:rsidP="00BE1F05">
      <w:pPr>
        <w:numPr>
          <w:ilvl w:val="0"/>
          <w:numId w:val="33"/>
        </w:numPr>
        <w:rPr>
          <w:lang w:val="en-US" w:eastAsia="zh-CN"/>
        </w:rPr>
      </w:pPr>
      <w:r w:rsidRPr="00BE1F05">
        <w:rPr>
          <w:lang w:val="en-US" w:eastAsia="zh-CN"/>
        </w:rPr>
        <w:t xml:space="preserve">UL/DL BWP is switched on </w:t>
      </w:r>
      <w:r>
        <w:rPr>
          <w:lang w:val="en-US" w:eastAsia="zh-CN"/>
        </w:rPr>
        <w:t>aggressor cell</w:t>
      </w:r>
      <w:r w:rsidRPr="00BE1F05">
        <w:rPr>
          <w:lang w:val="en-US" w:eastAsia="zh-CN"/>
        </w:rPr>
        <w:t>.</w:t>
      </w:r>
    </w:p>
    <w:p w:rsidR="00BE1F05" w:rsidRDefault="00BE1F05" w:rsidP="00BE1F05">
      <w:pPr>
        <w:rPr>
          <w:lang w:val="en-US" w:eastAsia="zh-CN"/>
        </w:rPr>
      </w:pPr>
      <w:r>
        <w:rPr>
          <w:lang w:val="en-US" w:eastAsia="zh-CN"/>
        </w:rPr>
        <w:t>The requirements are typically also dependent on the band relationship between aggressor and victim (intraband or interband) and the synchronization relationship between aggressor and victim (sync or async).</w:t>
      </w:r>
    </w:p>
    <w:p w:rsidR="00BE1F05" w:rsidRDefault="00BE1F05" w:rsidP="00BE1F05">
      <w:pPr>
        <w:rPr>
          <w:lang w:val="en-US" w:eastAsia="zh-CN"/>
        </w:rPr>
      </w:pPr>
      <w:r>
        <w:rPr>
          <w:lang w:val="en-US" w:eastAsia="zh-CN"/>
        </w:rPr>
        <w:t xml:space="preserve">This framework also provides a good starting point for NR-U interruption requirements discussion. In the discussion it also needs to be kept in mind that interruption requirements </w:t>
      </w:r>
      <w:r w:rsidR="00646754">
        <w:rPr>
          <w:lang w:val="en-US" w:eastAsia="zh-CN"/>
        </w:rPr>
        <w:t>need to cover the scenarios A-E for NR-U:</w:t>
      </w:r>
    </w:p>
    <w:p w:rsidR="00646754" w:rsidRPr="00330DCC" w:rsidRDefault="00646754" w:rsidP="00646754">
      <w:pPr>
        <w:numPr>
          <w:ilvl w:val="0"/>
          <w:numId w:val="32"/>
        </w:numPr>
        <w:overflowPunct w:val="0"/>
        <w:autoSpaceDE w:val="0"/>
        <w:autoSpaceDN w:val="0"/>
        <w:adjustRightInd w:val="0"/>
        <w:spacing w:after="0" w:line="259" w:lineRule="auto"/>
        <w:textAlignment w:val="baseline"/>
        <w:rPr>
          <w:bCs/>
          <w:sz w:val="22"/>
          <w:szCs w:val="22"/>
        </w:rPr>
      </w:pPr>
      <w:bookmarkStart w:id="1" w:name="_Hlk3280971"/>
      <w:r w:rsidRPr="00330DCC">
        <w:rPr>
          <w:b/>
          <w:bCs/>
          <w:sz w:val="22"/>
          <w:szCs w:val="22"/>
        </w:rPr>
        <w:t>Scenario A</w:t>
      </w:r>
      <w:r w:rsidRPr="00330DCC">
        <w:rPr>
          <w:bCs/>
          <w:sz w:val="22"/>
          <w:szCs w:val="22"/>
        </w:rPr>
        <w:t xml:space="preserve">: Carrier aggregation between licensed band NR (PCell) and NR-U (SCell) </w:t>
      </w:r>
    </w:p>
    <w:p w:rsidR="00646754" w:rsidRPr="00330DCC" w:rsidRDefault="00646754" w:rsidP="00646754">
      <w:pPr>
        <w:numPr>
          <w:ilvl w:val="1"/>
          <w:numId w:val="32"/>
        </w:numPr>
        <w:overflowPunct w:val="0"/>
        <w:autoSpaceDE w:val="0"/>
        <w:autoSpaceDN w:val="0"/>
        <w:adjustRightInd w:val="0"/>
        <w:spacing w:after="0" w:line="259" w:lineRule="auto"/>
        <w:textAlignment w:val="baseline"/>
        <w:rPr>
          <w:bCs/>
          <w:sz w:val="22"/>
          <w:szCs w:val="22"/>
        </w:rPr>
      </w:pPr>
      <w:r w:rsidRPr="00330DCC">
        <w:rPr>
          <w:bCs/>
          <w:sz w:val="22"/>
          <w:szCs w:val="22"/>
        </w:rPr>
        <w:t>NR-U SCell may have both DL and UL, or DL-only.</w:t>
      </w:r>
    </w:p>
    <w:p w:rsidR="00646754" w:rsidRPr="00330DCC" w:rsidRDefault="00646754" w:rsidP="00646754">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B</w:t>
      </w:r>
      <w:r w:rsidRPr="00330DCC">
        <w:rPr>
          <w:bCs/>
          <w:sz w:val="22"/>
          <w:szCs w:val="22"/>
        </w:rPr>
        <w:t>: Dual connectivity between licensed band LTE (PCell) and NR-U (PSCell)</w:t>
      </w:r>
    </w:p>
    <w:p w:rsidR="00646754" w:rsidRPr="00330DCC" w:rsidRDefault="00646754" w:rsidP="00646754">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C</w:t>
      </w:r>
      <w:r w:rsidRPr="00330DCC">
        <w:rPr>
          <w:bCs/>
          <w:sz w:val="22"/>
          <w:szCs w:val="22"/>
        </w:rPr>
        <w:t>: Stand-alone NR-U</w:t>
      </w:r>
    </w:p>
    <w:p w:rsidR="00646754" w:rsidRPr="00330DCC" w:rsidRDefault="00646754" w:rsidP="00646754">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D</w:t>
      </w:r>
      <w:r w:rsidRPr="00330DCC">
        <w:rPr>
          <w:bCs/>
          <w:sz w:val="22"/>
          <w:szCs w:val="22"/>
        </w:rPr>
        <w:t>: A stand-alone NR cell in unlicensed band and UL in licensed band</w:t>
      </w:r>
    </w:p>
    <w:p w:rsidR="00646754" w:rsidRPr="00330DCC" w:rsidRDefault="00646754" w:rsidP="00646754">
      <w:pPr>
        <w:numPr>
          <w:ilvl w:val="0"/>
          <w:numId w:val="32"/>
        </w:numPr>
        <w:overflowPunct w:val="0"/>
        <w:autoSpaceDE w:val="0"/>
        <w:autoSpaceDN w:val="0"/>
        <w:adjustRightInd w:val="0"/>
        <w:spacing w:after="0" w:line="259" w:lineRule="auto"/>
        <w:textAlignment w:val="baseline"/>
        <w:rPr>
          <w:bCs/>
          <w:sz w:val="22"/>
          <w:szCs w:val="22"/>
        </w:rPr>
      </w:pPr>
      <w:r w:rsidRPr="00330DCC">
        <w:rPr>
          <w:b/>
          <w:bCs/>
          <w:sz w:val="22"/>
          <w:szCs w:val="22"/>
        </w:rPr>
        <w:t>Scenario E</w:t>
      </w:r>
      <w:r w:rsidRPr="00330DCC">
        <w:rPr>
          <w:bCs/>
          <w:sz w:val="22"/>
          <w:szCs w:val="22"/>
        </w:rPr>
        <w:t xml:space="preserve">: Dual connectivity between licensed band NR and NR-U </w:t>
      </w:r>
    </w:p>
    <w:bookmarkEnd w:id="1"/>
    <w:p w:rsidR="00646754" w:rsidRDefault="00646754" w:rsidP="00BE1F05">
      <w:pPr>
        <w:rPr>
          <w:lang w:val="en-US" w:eastAsia="zh-CN"/>
        </w:rPr>
      </w:pPr>
    </w:p>
    <w:p w:rsidR="00646754" w:rsidRDefault="00646754" w:rsidP="00646754">
      <w:pPr>
        <w:pStyle w:val="Heading2"/>
        <w:rPr>
          <w:lang w:val="en-US" w:eastAsia="zh-CN"/>
        </w:rPr>
      </w:pPr>
      <w:r>
        <w:rPr>
          <w:lang w:val="en-US" w:eastAsia="zh-CN"/>
        </w:rPr>
        <w:t>Analysis for NR-U</w:t>
      </w:r>
    </w:p>
    <w:p w:rsidR="00646754" w:rsidRDefault="00646754" w:rsidP="00BE1F05">
      <w:pPr>
        <w:rPr>
          <w:lang w:val="en-US" w:eastAsia="zh-CN"/>
        </w:rPr>
      </w:pPr>
      <w:r>
        <w:rPr>
          <w:lang w:val="en-US" w:eastAsia="zh-CN"/>
        </w:rPr>
        <w:t>Firstly, we consider the possible aggressor and victim cells for scenarios A-C for each of the 7 interruption types</w:t>
      </w:r>
      <w:r w:rsidR="00A32938">
        <w:rPr>
          <w:lang w:val="en-US" w:eastAsia="zh-CN"/>
        </w:rPr>
        <w:t>. Scenarios D and E are not yet evaluated in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7"/>
        <w:gridCol w:w="3588"/>
        <w:gridCol w:w="3588"/>
      </w:tblGrid>
      <w:tr w:rsidR="00646754" w:rsidRPr="00096BD7" w:rsidTr="00096BD7">
        <w:tc>
          <w:tcPr>
            <w:tcW w:w="3587" w:type="dxa"/>
            <w:shd w:val="clear" w:color="auto" w:fill="auto"/>
          </w:tcPr>
          <w:p w:rsidR="00646754" w:rsidRPr="00096BD7" w:rsidRDefault="00646754" w:rsidP="00BE1F05">
            <w:pPr>
              <w:rPr>
                <w:b/>
                <w:lang w:val="en-US" w:eastAsia="zh-CN"/>
              </w:rPr>
            </w:pPr>
          </w:p>
        </w:tc>
        <w:tc>
          <w:tcPr>
            <w:tcW w:w="3588" w:type="dxa"/>
            <w:shd w:val="clear" w:color="auto" w:fill="auto"/>
          </w:tcPr>
          <w:p w:rsidR="00646754" w:rsidRPr="00096BD7" w:rsidRDefault="00646754" w:rsidP="00BE1F05">
            <w:pPr>
              <w:rPr>
                <w:b/>
                <w:lang w:val="en-US" w:eastAsia="zh-CN"/>
              </w:rPr>
            </w:pPr>
            <w:r w:rsidRPr="00096BD7">
              <w:rPr>
                <w:b/>
                <w:lang w:val="en-US" w:eastAsia="zh-CN"/>
              </w:rPr>
              <w:t>Aggressor</w:t>
            </w:r>
          </w:p>
        </w:tc>
        <w:tc>
          <w:tcPr>
            <w:tcW w:w="3588" w:type="dxa"/>
            <w:shd w:val="clear" w:color="auto" w:fill="auto"/>
          </w:tcPr>
          <w:p w:rsidR="00646754" w:rsidRPr="00096BD7" w:rsidRDefault="00646754" w:rsidP="00BE1F05">
            <w:pPr>
              <w:rPr>
                <w:lang w:val="en-US" w:eastAsia="zh-CN"/>
              </w:rPr>
            </w:pPr>
            <w:r w:rsidRPr="00096BD7">
              <w:rPr>
                <w:lang w:val="en-US" w:eastAsia="zh-CN"/>
              </w:rPr>
              <w:t>Victim</w:t>
            </w:r>
          </w:p>
        </w:tc>
      </w:tr>
      <w:tr w:rsidR="00646754" w:rsidRPr="00096BD7" w:rsidTr="00096BD7">
        <w:tc>
          <w:tcPr>
            <w:tcW w:w="10763" w:type="dxa"/>
            <w:gridSpan w:val="3"/>
            <w:shd w:val="clear" w:color="auto" w:fill="auto"/>
          </w:tcPr>
          <w:p w:rsidR="00646754" w:rsidRPr="00096BD7" w:rsidRDefault="00646754" w:rsidP="00096BD7">
            <w:pPr>
              <w:jc w:val="center"/>
              <w:rPr>
                <w:b/>
                <w:lang w:val="en-US" w:eastAsia="zh-CN"/>
              </w:rPr>
            </w:pPr>
            <w:r w:rsidRPr="00096BD7">
              <w:rPr>
                <w:b/>
                <w:lang w:val="en-US" w:eastAsia="zh-CN"/>
              </w:rPr>
              <w:t>Scenario A</w:t>
            </w:r>
            <w:r w:rsidR="00CC41CA" w:rsidRPr="00096BD7">
              <w:rPr>
                <w:b/>
                <w:lang w:val="en-US" w:eastAsia="zh-CN"/>
              </w:rPr>
              <w:t>:</w:t>
            </w:r>
            <w:r w:rsidR="00CC41CA" w:rsidRPr="00096BD7">
              <w:rPr>
                <w:b/>
              </w:rPr>
              <w:t xml:space="preserve"> </w:t>
            </w:r>
            <w:r w:rsidR="00CC41CA" w:rsidRPr="00096BD7">
              <w:rPr>
                <w:b/>
                <w:lang w:val="en-US" w:eastAsia="zh-CN"/>
              </w:rPr>
              <w:t>Carrier aggregation between licensed band NR (PCell) and NR-U (SCell)</w:t>
            </w:r>
          </w:p>
        </w:tc>
      </w:tr>
      <w:tr w:rsidR="00646754" w:rsidRPr="00096BD7" w:rsidTr="00096BD7">
        <w:tc>
          <w:tcPr>
            <w:tcW w:w="3587" w:type="dxa"/>
            <w:shd w:val="clear" w:color="auto" w:fill="auto"/>
          </w:tcPr>
          <w:p w:rsidR="00646754" w:rsidRPr="00096BD7" w:rsidRDefault="00F2724F" w:rsidP="00646754">
            <w:pPr>
              <w:rPr>
                <w:lang w:val="en-US" w:eastAsia="zh-CN"/>
              </w:rPr>
            </w:pPr>
            <w:r w:rsidRPr="00096BD7">
              <w:rPr>
                <w:lang w:val="en-US" w:eastAsia="zh-CN"/>
              </w:rPr>
              <w:lastRenderedPageBreak/>
              <w:t>Aggressor</w:t>
            </w:r>
            <w:r w:rsidR="00646754" w:rsidRPr="00096BD7">
              <w:rPr>
                <w:lang w:val="en-US" w:eastAsia="zh-CN"/>
              </w:rPr>
              <w:t xml:space="preserve"> cell transitions between active and non-active during DRX, or</w:t>
            </w:r>
          </w:p>
        </w:tc>
        <w:tc>
          <w:tcPr>
            <w:tcW w:w="3588" w:type="dxa"/>
            <w:shd w:val="clear" w:color="auto" w:fill="auto"/>
          </w:tcPr>
          <w:p w:rsidR="00646754" w:rsidRPr="00096BD7" w:rsidRDefault="00CC41CA" w:rsidP="00646754">
            <w:pPr>
              <w:rPr>
                <w:lang w:val="en-US" w:eastAsia="zh-CN"/>
              </w:rPr>
            </w:pPr>
            <w:r w:rsidRPr="00096BD7">
              <w:rPr>
                <w:lang w:val="en-US" w:eastAsia="zh-CN"/>
              </w:rPr>
              <w:t>Not applicable, MCG only</w:t>
            </w:r>
          </w:p>
        </w:tc>
        <w:tc>
          <w:tcPr>
            <w:tcW w:w="3588" w:type="dxa"/>
            <w:shd w:val="clear" w:color="auto" w:fill="auto"/>
          </w:tcPr>
          <w:p w:rsidR="00646754" w:rsidRPr="00096BD7" w:rsidRDefault="00CC41CA" w:rsidP="00646754">
            <w:pPr>
              <w:rPr>
                <w:lang w:val="en-US" w:eastAsia="zh-CN"/>
              </w:rPr>
            </w:pPr>
            <w:r w:rsidRPr="00096BD7">
              <w:rPr>
                <w:lang w:val="en-US" w:eastAsia="zh-CN"/>
              </w:rPr>
              <w:t>Not applicable, MCG only</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Aggressor PCell transitions from non-DRX to DRX, or</w:t>
            </w:r>
          </w:p>
        </w:tc>
        <w:tc>
          <w:tcPr>
            <w:tcW w:w="3588" w:type="dxa"/>
            <w:shd w:val="clear" w:color="auto" w:fill="auto"/>
          </w:tcPr>
          <w:p w:rsidR="00CC41CA" w:rsidRPr="00096BD7" w:rsidRDefault="00CC41CA" w:rsidP="00CC41CA">
            <w:pPr>
              <w:rPr>
                <w:lang w:val="en-US" w:eastAsia="zh-CN"/>
              </w:rPr>
            </w:pPr>
            <w:r w:rsidRPr="00096BD7">
              <w:rPr>
                <w:lang w:val="en-US" w:eastAsia="zh-CN"/>
              </w:rPr>
              <w:t>Not applicable, MCG only</w:t>
            </w:r>
          </w:p>
        </w:tc>
        <w:tc>
          <w:tcPr>
            <w:tcW w:w="3588" w:type="dxa"/>
            <w:shd w:val="clear" w:color="auto" w:fill="auto"/>
          </w:tcPr>
          <w:p w:rsidR="00CC41CA" w:rsidRPr="00096BD7" w:rsidRDefault="00CC41CA" w:rsidP="00CC41CA">
            <w:pPr>
              <w:rPr>
                <w:lang w:val="en-US" w:eastAsia="zh-CN"/>
              </w:rPr>
            </w:pPr>
            <w:r w:rsidRPr="00096BD7">
              <w:rPr>
                <w:lang w:val="en-US" w:eastAsia="zh-CN"/>
              </w:rPr>
              <w:t>Not applicable, MCG only</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Aggressor cell is added or released, or</w:t>
            </w:r>
          </w:p>
        </w:tc>
        <w:tc>
          <w:tcPr>
            <w:tcW w:w="3588" w:type="dxa"/>
            <w:shd w:val="clear" w:color="auto" w:fill="auto"/>
          </w:tcPr>
          <w:p w:rsidR="00CC41CA" w:rsidRPr="00096BD7" w:rsidRDefault="00F2724F" w:rsidP="00CC41CA">
            <w:pPr>
              <w:rPr>
                <w:lang w:val="en-US" w:eastAsia="zh-CN"/>
              </w:rPr>
            </w:pPr>
            <w:r w:rsidRPr="00096BD7">
              <w:rPr>
                <w:lang w:val="en-US" w:eastAsia="zh-CN"/>
              </w:rPr>
              <w:t>Licensed</w:t>
            </w:r>
            <w:r w:rsidR="00CC41CA" w:rsidRPr="00096BD7">
              <w:rPr>
                <w:lang w:val="en-US" w:eastAsia="zh-CN"/>
              </w:rPr>
              <w:t xml:space="preserve"> band NR Scell (if allowed by </w:t>
            </w:r>
            <w:r w:rsidRPr="00096BD7">
              <w:rPr>
                <w:lang w:val="en-US" w:eastAsia="zh-CN"/>
              </w:rPr>
              <w:t>supported</w:t>
            </w:r>
            <w:r w:rsidR="00CC41CA" w:rsidRPr="00096BD7">
              <w:rPr>
                <w:lang w:val="en-US" w:eastAsia="zh-CN"/>
              </w:rPr>
              <w:t xml:space="preserve"> band combinations)</w:t>
            </w:r>
          </w:p>
          <w:p w:rsidR="00CC41CA" w:rsidRPr="00096BD7" w:rsidRDefault="00CC41CA" w:rsidP="00CC41CA">
            <w:pPr>
              <w:rPr>
                <w:lang w:val="en-US" w:eastAsia="zh-CN"/>
              </w:rPr>
            </w:pPr>
            <w:r w:rsidRPr="00096BD7">
              <w:rPr>
                <w:lang w:val="en-US" w:eastAsia="zh-CN"/>
              </w:rPr>
              <w:t>NR-U Scell</w:t>
            </w:r>
          </w:p>
        </w:tc>
        <w:tc>
          <w:tcPr>
            <w:tcW w:w="3588" w:type="dxa"/>
            <w:shd w:val="clear" w:color="auto" w:fill="auto"/>
          </w:tcPr>
          <w:p w:rsidR="00CC41CA" w:rsidRPr="00096BD7" w:rsidRDefault="00F2724F" w:rsidP="00CC41CA">
            <w:pPr>
              <w:rPr>
                <w:lang w:val="en-US" w:eastAsia="zh-CN"/>
              </w:rPr>
            </w:pPr>
            <w:r w:rsidRPr="00096BD7">
              <w:rPr>
                <w:lang w:val="en-US" w:eastAsia="zh-CN"/>
              </w:rPr>
              <w:t>Licensed</w:t>
            </w:r>
            <w:r w:rsidR="00CC41CA" w:rsidRPr="00096BD7">
              <w:rPr>
                <w:lang w:val="en-US" w:eastAsia="zh-CN"/>
              </w:rPr>
              <w:t xml:space="preserve"> band NR Pcell and </w:t>
            </w:r>
            <w:r w:rsidRPr="00096BD7">
              <w:rPr>
                <w:lang w:val="en-US" w:eastAsia="zh-CN"/>
              </w:rPr>
              <w:t>licensed</w:t>
            </w:r>
            <w:r w:rsidR="00CC41CA" w:rsidRPr="00096BD7">
              <w:rPr>
                <w:lang w:val="en-US" w:eastAsia="zh-CN"/>
              </w:rPr>
              <w:t xml:space="preserve"> band NR Scell (if allowed by </w:t>
            </w:r>
            <w:r w:rsidRPr="00096BD7">
              <w:rPr>
                <w:lang w:val="en-US" w:eastAsia="zh-CN"/>
              </w:rPr>
              <w:t>supported</w:t>
            </w:r>
            <w:r w:rsidR="00CC41CA" w:rsidRPr="00096BD7">
              <w:rPr>
                <w:lang w:val="en-US" w:eastAsia="zh-CN"/>
              </w:rPr>
              <w:t xml:space="preserve"> band combinations)</w:t>
            </w:r>
          </w:p>
          <w:p w:rsidR="00CC41CA" w:rsidRPr="00096BD7" w:rsidRDefault="00CC41CA" w:rsidP="00CC41CA">
            <w:pPr>
              <w:rPr>
                <w:lang w:val="en-US" w:eastAsia="zh-CN"/>
              </w:rPr>
            </w:pPr>
            <w:r w:rsidRPr="00096BD7">
              <w:rPr>
                <w:lang w:val="en-US" w:eastAsia="zh-CN"/>
              </w:rPr>
              <w:t>Other NR-U Scell(s)</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Aggressor cell  is activated or deactivated, or</w:t>
            </w:r>
          </w:p>
        </w:tc>
        <w:tc>
          <w:tcPr>
            <w:tcW w:w="3588" w:type="dxa"/>
            <w:shd w:val="clear" w:color="auto" w:fill="auto"/>
          </w:tcPr>
          <w:p w:rsidR="00CC41CA" w:rsidRPr="00096BD7" w:rsidRDefault="00F2724F" w:rsidP="00CC41CA">
            <w:pPr>
              <w:rPr>
                <w:lang w:val="en-US" w:eastAsia="zh-CN"/>
              </w:rPr>
            </w:pPr>
            <w:r w:rsidRPr="00096BD7">
              <w:rPr>
                <w:lang w:val="en-US" w:eastAsia="zh-CN"/>
              </w:rPr>
              <w:t>Licensed</w:t>
            </w:r>
            <w:r w:rsidR="00CC41CA" w:rsidRPr="00096BD7">
              <w:rPr>
                <w:lang w:val="en-US" w:eastAsia="zh-CN"/>
              </w:rPr>
              <w:t xml:space="preserve"> band NR Scell (if allowed by </w:t>
            </w:r>
            <w:r w:rsidRPr="00096BD7">
              <w:rPr>
                <w:lang w:val="en-US" w:eastAsia="zh-CN"/>
              </w:rPr>
              <w:t>supported</w:t>
            </w:r>
            <w:r w:rsidR="00CC41CA" w:rsidRPr="00096BD7">
              <w:rPr>
                <w:lang w:val="en-US" w:eastAsia="zh-CN"/>
              </w:rPr>
              <w:t xml:space="preserve"> band combinations)</w:t>
            </w:r>
          </w:p>
          <w:p w:rsidR="00CC41CA" w:rsidRPr="00096BD7" w:rsidRDefault="00CC41CA" w:rsidP="00CC41CA">
            <w:pPr>
              <w:rPr>
                <w:lang w:val="en-US" w:eastAsia="zh-CN"/>
              </w:rPr>
            </w:pPr>
            <w:r w:rsidRPr="00096BD7">
              <w:rPr>
                <w:lang w:val="en-US" w:eastAsia="zh-CN"/>
              </w:rPr>
              <w:t>NR-U Scell</w:t>
            </w:r>
          </w:p>
        </w:tc>
        <w:tc>
          <w:tcPr>
            <w:tcW w:w="3588" w:type="dxa"/>
            <w:shd w:val="clear" w:color="auto" w:fill="auto"/>
          </w:tcPr>
          <w:p w:rsidR="00CC41CA" w:rsidRPr="00096BD7" w:rsidRDefault="00F2724F" w:rsidP="00CC41CA">
            <w:pPr>
              <w:rPr>
                <w:lang w:val="en-US" w:eastAsia="zh-CN"/>
              </w:rPr>
            </w:pPr>
            <w:r w:rsidRPr="00096BD7">
              <w:rPr>
                <w:lang w:val="en-US" w:eastAsia="zh-CN"/>
              </w:rPr>
              <w:t>Licensed</w:t>
            </w:r>
            <w:r w:rsidR="00CC41CA" w:rsidRPr="00096BD7">
              <w:rPr>
                <w:lang w:val="en-US" w:eastAsia="zh-CN"/>
              </w:rPr>
              <w:t xml:space="preserve"> band NR Pcell and </w:t>
            </w:r>
            <w:r w:rsidRPr="00096BD7">
              <w:rPr>
                <w:lang w:val="en-US" w:eastAsia="zh-CN"/>
              </w:rPr>
              <w:t>licensed</w:t>
            </w:r>
            <w:r w:rsidR="00CC41CA" w:rsidRPr="00096BD7">
              <w:rPr>
                <w:lang w:val="en-US" w:eastAsia="zh-CN"/>
              </w:rPr>
              <w:t xml:space="preserve"> band NR Scell (if allowed by </w:t>
            </w:r>
            <w:r w:rsidRPr="00096BD7">
              <w:rPr>
                <w:lang w:val="en-US" w:eastAsia="zh-CN"/>
              </w:rPr>
              <w:t>supported</w:t>
            </w:r>
            <w:r w:rsidR="00CC41CA" w:rsidRPr="00096BD7">
              <w:rPr>
                <w:lang w:val="en-US" w:eastAsia="zh-CN"/>
              </w:rPr>
              <w:t xml:space="preserve"> band combinations)</w:t>
            </w:r>
          </w:p>
          <w:p w:rsidR="00CC41CA" w:rsidRPr="00096BD7" w:rsidRDefault="00CC41CA" w:rsidP="00CC41CA">
            <w:pPr>
              <w:rPr>
                <w:lang w:val="en-US" w:eastAsia="zh-CN"/>
              </w:rPr>
            </w:pPr>
            <w:r w:rsidRPr="00096BD7">
              <w:rPr>
                <w:lang w:val="en-US" w:eastAsia="zh-CN"/>
              </w:rPr>
              <w:t>Other NR-U Scell(s)</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measurements on aggressor SCC with deactivated S</w:t>
            </w:r>
            <w:r w:rsidR="00A32938" w:rsidRPr="00096BD7">
              <w:rPr>
                <w:lang w:val="en-US" w:eastAsia="zh-CN"/>
              </w:rPr>
              <w:t>c</w:t>
            </w:r>
            <w:r w:rsidRPr="00096BD7">
              <w:rPr>
                <w:lang w:val="en-US" w:eastAsia="zh-CN"/>
              </w:rPr>
              <w:t>ell</w:t>
            </w:r>
          </w:p>
        </w:tc>
        <w:tc>
          <w:tcPr>
            <w:tcW w:w="3588" w:type="dxa"/>
            <w:shd w:val="clear" w:color="auto" w:fill="auto"/>
          </w:tcPr>
          <w:p w:rsidR="00CC41CA" w:rsidRPr="00096BD7" w:rsidRDefault="00F2724F" w:rsidP="00CC41CA">
            <w:pPr>
              <w:rPr>
                <w:lang w:val="en-US" w:eastAsia="zh-CN"/>
              </w:rPr>
            </w:pPr>
            <w:r w:rsidRPr="00096BD7">
              <w:rPr>
                <w:lang w:val="en-US" w:eastAsia="zh-CN"/>
              </w:rPr>
              <w:t>Licensed</w:t>
            </w:r>
            <w:r w:rsidR="00CC41CA" w:rsidRPr="00096BD7">
              <w:rPr>
                <w:lang w:val="en-US" w:eastAsia="zh-CN"/>
              </w:rPr>
              <w:t xml:space="preserve"> band NR Scell (if allowed by </w:t>
            </w:r>
            <w:r w:rsidRPr="00096BD7">
              <w:rPr>
                <w:lang w:val="en-US" w:eastAsia="zh-CN"/>
              </w:rPr>
              <w:t>supported</w:t>
            </w:r>
            <w:r w:rsidR="00CC41CA" w:rsidRPr="00096BD7">
              <w:rPr>
                <w:lang w:val="en-US" w:eastAsia="zh-CN"/>
              </w:rPr>
              <w:t xml:space="preserve"> band combinations)</w:t>
            </w:r>
          </w:p>
          <w:p w:rsidR="00CC41CA" w:rsidRPr="00096BD7" w:rsidRDefault="00CC41CA" w:rsidP="00CC41CA">
            <w:pPr>
              <w:rPr>
                <w:lang w:val="en-US" w:eastAsia="zh-CN"/>
              </w:rPr>
            </w:pPr>
            <w:r w:rsidRPr="00096BD7">
              <w:rPr>
                <w:lang w:val="en-US" w:eastAsia="zh-CN"/>
              </w:rPr>
              <w:t>NR-U Scell</w:t>
            </w:r>
          </w:p>
        </w:tc>
        <w:tc>
          <w:tcPr>
            <w:tcW w:w="3588" w:type="dxa"/>
            <w:shd w:val="clear" w:color="auto" w:fill="auto"/>
          </w:tcPr>
          <w:p w:rsidR="00CC41CA" w:rsidRPr="00096BD7" w:rsidRDefault="00F2724F" w:rsidP="00CC41CA">
            <w:pPr>
              <w:rPr>
                <w:lang w:val="en-US" w:eastAsia="zh-CN"/>
              </w:rPr>
            </w:pPr>
            <w:r w:rsidRPr="00096BD7">
              <w:rPr>
                <w:lang w:val="en-US" w:eastAsia="zh-CN"/>
              </w:rPr>
              <w:t>Licensed</w:t>
            </w:r>
            <w:r w:rsidR="00CC41CA" w:rsidRPr="00096BD7">
              <w:rPr>
                <w:lang w:val="en-US" w:eastAsia="zh-CN"/>
              </w:rPr>
              <w:t xml:space="preserve"> band NR Pcell and </w:t>
            </w:r>
            <w:r w:rsidRPr="00096BD7">
              <w:rPr>
                <w:lang w:val="en-US" w:eastAsia="zh-CN"/>
              </w:rPr>
              <w:t>licensed</w:t>
            </w:r>
            <w:r w:rsidR="00CC41CA" w:rsidRPr="00096BD7">
              <w:rPr>
                <w:lang w:val="en-US" w:eastAsia="zh-CN"/>
              </w:rPr>
              <w:t xml:space="preserve"> band NR Scell (if allowed by </w:t>
            </w:r>
            <w:r w:rsidRPr="00096BD7">
              <w:rPr>
                <w:lang w:val="en-US" w:eastAsia="zh-CN"/>
              </w:rPr>
              <w:t>supported</w:t>
            </w:r>
            <w:r w:rsidR="00CC41CA" w:rsidRPr="00096BD7">
              <w:rPr>
                <w:lang w:val="en-US" w:eastAsia="zh-CN"/>
              </w:rPr>
              <w:t xml:space="preserve"> band combinations)</w:t>
            </w:r>
          </w:p>
          <w:p w:rsidR="00CC41CA" w:rsidRPr="00096BD7" w:rsidRDefault="00CC41CA" w:rsidP="00CC41CA">
            <w:pPr>
              <w:rPr>
                <w:lang w:val="en-US" w:eastAsia="zh-CN"/>
              </w:rPr>
            </w:pPr>
            <w:r w:rsidRPr="00096BD7">
              <w:rPr>
                <w:lang w:val="en-US" w:eastAsia="zh-CN"/>
              </w:rPr>
              <w:t>Other NR-U Scell(s)</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 supplementary UL carrier or an UL carrier is configured or de-configured, or</w:t>
            </w:r>
          </w:p>
        </w:tc>
        <w:tc>
          <w:tcPr>
            <w:tcW w:w="3588" w:type="dxa"/>
            <w:shd w:val="clear" w:color="auto" w:fill="auto"/>
          </w:tcPr>
          <w:p w:rsidR="00CC41CA" w:rsidRPr="00096BD7" w:rsidRDefault="00CC41CA" w:rsidP="00CC41CA">
            <w:pPr>
              <w:rPr>
                <w:lang w:val="en-US" w:eastAsia="zh-CN"/>
              </w:rPr>
            </w:pPr>
            <w:r w:rsidRPr="00096BD7">
              <w:rPr>
                <w:lang w:val="en-US" w:eastAsia="zh-CN"/>
              </w:rPr>
              <w:t>Cell where UL RRC reconfiguration is performed</w:t>
            </w:r>
          </w:p>
        </w:tc>
        <w:tc>
          <w:tcPr>
            <w:tcW w:w="3588" w:type="dxa"/>
            <w:shd w:val="clear" w:color="auto" w:fill="auto"/>
          </w:tcPr>
          <w:p w:rsidR="00CC41CA" w:rsidRPr="00096BD7" w:rsidRDefault="00F2724F" w:rsidP="00CC41CA">
            <w:pPr>
              <w:rPr>
                <w:lang w:val="en-US" w:eastAsia="zh-CN"/>
              </w:rPr>
            </w:pPr>
            <w:r w:rsidRPr="00096BD7">
              <w:rPr>
                <w:lang w:val="en-US" w:eastAsia="zh-CN"/>
              </w:rPr>
              <w:t>Licensed</w:t>
            </w:r>
            <w:r w:rsidR="00CC41CA" w:rsidRPr="00096BD7">
              <w:rPr>
                <w:lang w:val="en-US" w:eastAsia="zh-CN"/>
              </w:rPr>
              <w:t xml:space="preserve"> band NR Pcell and </w:t>
            </w:r>
            <w:r w:rsidRPr="00096BD7">
              <w:rPr>
                <w:lang w:val="en-US" w:eastAsia="zh-CN"/>
              </w:rPr>
              <w:t>licensed</w:t>
            </w:r>
            <w:r w:rsidR="00CC41CA" w:rsidRPr="00096BD7">
              <w:rPr>
                <w:lang w:val="en-US" w:eastAsia="zh-CN"/>
              </w:rPr>
              <w:t xml:space="preserve"> band NR Scell (if allowed by </w:t>
            </w:r>
            <w:r w:rsidRPr="00096BD7">
              <w:rPr>
                <w:lang w:val="en-US" w:eastAsia="zh-CN"/>
              </w:rPr>
              <w:t>supported</w:t>
            </w:r>
            <w:r w:rsidR="00CC41CA" w:rsidRPr="00096BD7">
              <w:rPr>
                <w:lang w:val="en-US" w:eastAsia="zh-CN"/>
              </w:rPr>
              <w:t xml:space="preserve"> band combinations)</w:t>
            </w:r>
          </w:p>
          <w:p w:rsidR="00CC41CA" w:rsidRPr="00096BD7" w:rsidRDefault="00CC41CA" w:rsidP="00CC41CA">
            <w:pPr>
              <w:rPr>
                <w:lang w:val="en-US" w:eastAsia="zh-CN"/>
              </w:rPr>
            </w:pPr>
            <w:r w:rsidRPr="00096BD7">
              <w:rPr>
                <w:lang w:val="en-US" w:eastAsia="zh-CN"/>
              </w:rPr>
              <w:t>Other NR-U Scell(s)</w:t>
            </w:r>
          </w:p>
        </w:tc>
      </w:tr>
      <w:tr w:rsidR="00CC41CA" w:rsidRPr="00096BD7" w:rsidTr="00096BD7">
        <w:tc>
          <w:tcPr>
            <w:tcW w:w="10763" w:type="dxa"/>
            <w:gridSpan w:val="3"/>
            <w:shd w:val="clear" w:color="auto" w:fill="auto"/>
          </w:tcPr>
          <w:p w:rsidR="00CC41CA" w:rsidRPr="00096BD7" w:rsidRDefault="00CC41CA" w:rsidP="00096BD7">
            <w:pPr>
              <w:jc w:val="center"/>
              <w:rPr>
                <w:lang w:val="en-US" w:eastAsia="zh-CN"/>
              </w:rPr>
            </w:pPr>
            <w:r w:rsidRPr="00096BD7">
              <w:rPr>
                <w:b/>
                <w:lang w:val="en-US" w:eastAsia="zh-CN"/>
              </w:rPr>
              <w:t>Scenario B:</w:t>
            </w:r>
            <w:r w:rsidRPr="00096BD7">
              <w:rPr>
                <w:b/>
              </w:rPr>
              <w:t xml:space="preserve"> </w:t>
            </w:r>
            <w:r w:rsidRPr="00096BD7">
              <w:rPr>
                <w:b/>
                <w:lang w:val="en-US" w:eastAsia="zh-CN"/>
              </w:rPr>
              <w:t>Dual connectivity between licensed band LTE (PCell) and NR-U (PSCell)</w:t>
            </w:r>
          </w:p>
        </w:tc>
      </w:tr>
      <w:tr w:rsidR="00CC41CA" w:rsidRPr="00096BD7" w:rsidTr="00096BD7">
        <w:tc>
          <w:tcPr>
            <w:tcW w:w="3587" w:type="dxa"/>
            <w:shd w:val="clear" w:color="auto" w:fill="auto"/>
          </w:tcPr>
          <w:p w:rsidR="00CC41CA" w:rsidRPr="00096BD7" w:rsidRDefault="00F2724F" w:rsidP="00CC41CA">
            <w:pPr>
              <w:rPr>
                <w:lang w:val="en-US" w:eastAsia="zh-CN"/>
              </w:rPr>
            </w:pPr>
            <w:r w:rsidRPr="00096BD7">
              <w:rPr>
                <w:lang w:val="en-US" w:eastAsia="zh-CN"/>
              </w:rPr>
              <w:t>Aggressor</w:t>
            </w:r>
            <w:r w:rsidR="00CC41CA" w:rsidRPr="00096BD7">
              <w:rPr>
                <w:lang w:val="en-US" w:eastAsia="zh-CN"/>
              </w:rPr>
              <w:t xml:space="preserve"> cell transitions between active and non-active during DRX, or</w:t>
            </w:r>
          </w:p>
        </w:tc>
        <w:tc>
          <w:tcPr>
            <w:tcW w:w="3588" w:type="dxa"/>
            <w:shd w:val="clear" w:color="auto" w:fill="auto"/>
          </w:tcPr>
          <w:p w:rsidR="00CC41CA" w:rsidRPr="00096BD7" w:rsidRDefault="00CC41CA" w:rsidP="00CC41CA">
            <w:pPr>
              <w:rPr>
                <w:lang w:val="en-US" w:eastAsia="zh-CN"/>
              </w:rPr>
            </w:pPr>
            <w:r w:rsidRPr="00096BD7">
              <w:rPr>
                <w:lang w:val="en-US" w:eastAsia="zh-CN"/>
              </w:rPr>
              <w:t>Case 1: MCG (</w:t>
            </w:r>
            <w:r w:rsidR="00584D36" w:rsidRPr="00096BD7">
              <w:rPr>
                <w:lang w:val="en-US" w:eastAsia="zh-CN"/>
              </w:rPr>
              <w:t xml:space="preserve">LTE </w:t>
            </w:r>
            <w:r w:rsidR="00F2724F" w:rsidRPr="00096BD7">
              <w:rPr>
                <w:lang w:val="en-US" w:eastAsia="zh-CN"/>
              </w:rPr>
              <w:t>licensed</w:t>
            </w:r>
            <w:r w:rsidRPr="00096BD7">
              <w:rPr>
                <w:lang w:val="en-US" w:eastAsia="zh-CN"/>
              </w:rPr>
              <w:t xml:space="preserve"> band) </w:t>
            </w:r>
          </w:p>
          <w:p w:rsidR="00CC41CA" w:rsidRPr="00096BD7" w:rsidRDefault="00CC41CA" w:rsidP="00CC41CA">
            <w:pPr>
              <w:rPr>
                <w:lang w:val="en-US" w:eastAsia="zh-CN"/>
              </w:rPr>
            </w:pPr>
            <w:r w:rsidRPr="00096BD7">
              <w:rPr>
                <w:lang w:val="en-US" w:eastAsia="zh-CN"/>
              </w:rPr>
              <w:t>Or</w:t>
            </w:r>
          </w:p>
          <w:p w:rsidR="00CC41CA" w:rsidRPr="00096BD7" w:rsidRDefault="00CC41CA" w:rsidP="00CC41CA">
            <w:pPr>
              <w:rPr>
                <w:lang w:val="en-US" w:eastAsia="zh-CN"/>
              </w:rPr>
            </w:pPr>
            <w:r w:rsidRPr="00096BD7">
              <w:rPr>
                <w:lang w:val="en-US" w:eastAsia="zh-CN"/>
              </w:rPr>
              <w:t>Case 2: SCG (</w:t>
            </w:r>
            <w:r w:rsidR="00F2724F" w:rsidRPr="00096BD7">
              <w:rPr>
                <w:lang w:val="en-US" w:eastAsia="zh-CN"/>
              </w:rPr>
              <w:t>unlicensed</w:t>
            </w:r>
            <w:r w:rsidRPr="00096BD7">
              <w:rPr>
                <w:lang w:val="en-US" w:eastAsia="zh-CN"/>
              </w:rPr>
              <w:t xml:space="preserve"> band)</w:t>
            </w:r>
          </w:p>
        </w:tc>
        <w:tc>
          <w:tcPr>
            <w:tcW w:w="3588" w:type="dxa"/>
            <w:shd w:val="clear" w:color="auto" w:fill="auto"/>
          </w:tcPr>
          <w:p w:rsidR="00CC41CA" w:rsidRPr="00096BD7" w:rsidRDefault="00CC41CA" w:rsidP="00CC41CA">
            <w:pPr>
              <w:rPr>
                <w:lang w:val="en-US" w:eastAsia="zh-CN"/>
              </w:rPr>
            </w:pPr>
            <w:r w:rsidRPr="00096BD7">
              <w:rPr>
                <w:lang w:val="en-US" w:eastAsia="zh-CN"/>
              </w:rPr>
              <w:t>Case 1: PSCell and SCG SCells</w:t>
            </w:r>
          </w:p>
          <w:p w:rsidR="00CC41CA" w:rsidRPr="00096BD7" w:rsidRDefault="00CC41CA" w:rsidP="00CC41CA">
            <w:pPr>
              <w:rPr>
                <w:lang w:val="en-US" w:eastAsia="zh-CN"/>
              </w:rPr>
            </w:pPr>
            <w:r w:rsidRPr="00096BD7">
              <w:rPr>
                <w:lang w:val="en-US" w:eastAsia="zh-CN"/>
              </w:rPr>
              <w:t>Or</w:t>
            </w:r>
          </w:p>
          <w:p w:rsidR="00CC41CA" w:rsidRPr="00096BD7" w:rsidRDefault="00CC41CA" w:rsidP="00CC41CA">
            <w:pPr>
              <w:rPr>
                <w:lang w:val="en-US" w:eastAsia="zh-CN"/>
              </w:rPr>
            </w:pPr>
            <w:r w:rsidRPr="00096BD7">
              <w:rPr>
                <w:lang w:val="en-US" w:eastAsia="zh-CN"/>
              </w:rPr>
              <w:t>Case 2 : PCell and MCG SCells</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Aggressor PCell transitions from non-DRX to DRX, or</w:t>
            </w:r>
          </w:p>
        </w:tc>
        <w:tc>
          <w:tcPr>
            <w:tcW w:w="3588" w:type="dxa"/>
            <w:shd w:val="clear" w:color="auto" w:fill="auto"/>
          </w:tcPr>
          <w:p w:rsidR="00CC41CA" w:rsidRPr="00096BD7" w:rsidRDefault="00CC41CA" w:rsidP="00CC41CA">
            <w:pPr>
              <w:rPr>
                <w:lang w:val="en-US" w:eastAsia="zh-CN"/>
              </w:rPr>
            </w:pPr>
            <w:r w:rsidRPr="00096BD7">
              <w:rPr>
                <w:lang w:val="en-US" w:eastAsia="zh-CN"/>
              </w:rPr>
              <w:t>Case 1: MCG (</w:t>
            </w:r>
            <w:r w:rsidR="00584D36" w:rsidRPr="00096BD7">
              <w:rPr>
                <w:lang w:val="en-US" w:eastAsia="zh-CN"/>
              </w:rPr>
              <w:t xml:space="preserve">LTE </w:t>
            </w:r>
            <w:r w:rsidR="00F2724F" w:rsidRPr="00096BD7">
              <w:rPr>
                <w:lang w:val="en-US" w:eastAsia="zh-CN"/>
              </w:rPr>
              <w:t>licensed</w:t>
            </w:r>
            <w:r w:rsidRPr="00096BD7">
              <w:rPr>
                <w:lang w:val="en-US" w:eastAsia="zh-CN"/>
              </w:rPr>
              <w:t xml:space="preserve"> band) </w:t>
            </w:r>
          </w:p>
          <w:p w:rsidR="00CC41CA" w:rsidRPr="00096BD7" w:rsidRDefault="00CC41CA" w:rsidP="00CC41CA">
            <w:pPr>
              <w:rPr>
                <w:lang w:val="en-US" w:eastAsia="zh-CN"/>
              </w:rPr>
            </w:pPr>
            <w:r w:rsidRPr="00096BD7">
              <w:rPr>
                <w:lang w:val="en-US" w:eastAsia="zh-CN"/>
              </w:rPr>
              <w:t>Or</w:t>
            </w:r>
          </w:p>
          <w:p w:rsidR="00CC41CA" w:rsidRPr="00096BD7" w:rsidRDefault="00CC41CA" w:rsidP="00CC41CA">
            <w:pPr>
              <w:rPr>
                <w:lang w:val="en-US" w:eastAsia="zh-CN"/>
              </w:rPr>
            </w:pPr>
            <w:r w:rsidRPr="00096BD7">
              <w:rPr>
                <w:lang w:val="en-US" w:eastAsia="zh-CN"/>
              </w:rPr>
              <w:t>Case 2: SCG (</w:t>
            </w:r>
            <w:r w:rsidR="00F2724F" w:rsidRPr="00096BD7">
              <w:rPr>
                <w:lang w:val="en-US" w:eastAsia="zh-CN"/>
              </w:rPr>
              <w:t>unlicensed</w:t>
            </w:r>
            <w:r w:rsidRPr="00096BD7">
              <w:rPr>
                <w:lang w:val="en-US" w:eastAsia="zh-CN"/>
              </w:rPr>
              <w:t xml:space="preserve"> band)</w:t>
            </w:r>
          </w:p>
        </w:tc>
        <w:tc>
          <w:tcPr>
            <w:tcW w:w="3588" w:type="dxa"/>
            <w:shd w:val="clear" w:color="auto" w:fill="auto"/>
          </w:tcPr>
          <w:p w:rsidR="00CC41CA" w:rsidRPr="00096BD7" w:rsidRDefault="00CC41CA" w:rsidP="00CC41CA">
            <w:pPr>
              <w:rPr>
                <w:lang w:val="en-US" w:eastAsia="zh-CN"/>
              </w:rPr>
            </w:pPr>
            <w:r w:rsidRPr="00096BD7">
              <w:rPr>
                <w:lang w:val="en-US" w:eastAsia="zh-CN"/>
              </w:rPr>
              <w:t>Case 1: PSCell and SCG SCells</w:t>
            </w:r>
          </w:p>
          <w:p w:rsidR="00CC41CA" w:rsidRPr="00096BD7" w:rsidRDefault="00CC41CA" w:rsidP="00CC41CA">
            <w:pPr>
              <w:rPr>
                <w:lang w:val="en-US" w:eastAsia="zh-CN"/>
              </w:rPr>
            </w:pPr>
            <w:r w:rsidRPr="00096BD7">
              <w:rPr>
                <w:lang w:val="en-US" w:eastAsia="zh-CN"/>
              </w:rPr>
              <w:t>Or</w:t>
            </w:r>
          </w:p>
          <w:p w:rsidR="00CC41CA" w:rsidRPr="00096BD7" w:rsidRDefault="00CC41CA" w:rsidP="00CC41CA">
            <w:pPr>
              <w:rPr>
                <w:lang w:val="en-US" w:eastAsia="zh-CN"/>
              </w:rPr>
            </w:pPr>
            <w:r w:rsidRPr="00096BD7">
              <w:rPr>
                <w:lang w:val="en-US" w:eastAsia="zh-CN"/>
              </w:rPr>
              <w:t>Case 2 : PCell and MCG SCells</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Aggressor cell is added or released, or</w:t>
            </w:r>
          </w:p>
        </w:tc>
        <w:tc>
          <w:tcPr>
            <w:tcW w:w="3588" w:type="dxa"/>
            <w:shd w:val="clear" w:color="auto" w:fill="auto"/>
          </w:tcPr>
          <w:p w:rsidR="00CC41CA" w:rsidRPr="00096BD7" w:rsidRDefault="00CC41CA" w:rsidP="00CC41CA">
            <w:pPr>
              <w:rPr>
                <w:lang w:val="en-US" w:eastAsia="zh-CN"/>
              </w:rPr>
            </w:pPr>
            <w:r w:rsidRPr="00096BD7">
              <w:rPr>
                <w:lang w:val="en-US" w:eastAsia="zh-CN"/>
              </w:rPr>
              <w:t>SCG (</w:t>
            </w:r>
            <w:r w:rsidR="00F2724F">
              <w:rPr>
                <w:lang w:val="en-US" w:eastAsia="zh-CN"/>
              </w:rPr>
              <w:t>unlicensed</w:t>
            </w:r>
            <w:r w:rsidRPr="00096BD7">
              <w:rPr>
                <w:lang w:val="en-US" w:eastAsia="zh-CN"/>
              </w:rPr>
              <w:t xml:space="preserve"> band Scell)</w:t>
            </w:r>
          </w:p>
        </w:tc>
        <w:tc>
          <w:tcPr>
            <w:tcW w:w="3588" w:type="dxa"/>
            <w:shd w:val="clear" w:color="auto" w:fill="auto"/>
          </w:tcPr>
          <w:p w:rsidR="00CC41CA" w:rsidRPr="00096BD7" w:rsidRDefault="00CC41CA" w:rsidP="00CC41CA">
            <w:pPr>
              <w:rPr>
                <w:lang w:val="en-US" w:eastAsia="zh-CN"/>
              </w:rPr>
            </w:pPr>
            <w:r w:rsidRPr="00096BD7">
              <w:rPr>
                <w:lang w:val="en-US" w:eastAsia="zh-CN"/>
              </w:rPr>
              <w:t>PCell (</w:t>
            </w:r>
            <w:r w:rsidR="00F2724F" w:rsidRPr="00096BD7">
              <w:rPr>
                <w:lang w:val="en-US" w:eastAsia="zh-CN"/>
              </w:rPr>
              <w:t>licensed</w:t>
            </w:r>
            <w:r w:rsidRPr="00096BD7">
              <w:rPr>
                <w:lang w:val="en-US" w:eastAsia="zh-CN"/>
              </w:rPr>
              <w:t>), PSCell NR-U), MCG SCells (</w:t>
            </w:r>
            <w:r w:rsidR="00F2724F" w:rsidRPr="00096BD7">
              <w:rPr>
                <w:lang w:val="en-US" w:eastAsia="zh-CN"/>
              </w:rPr>
              <w:t>licensed</w:t>
            </w:r>
            <w:r w:rsidRPr="00096BD7">
              <w:rPr>
                <w:lang w:val="en-US" w:eastAsia="zh-CN"/>
              </w:rPr>
              <w:t>), SCG SCells (NR-U)</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Aggressor cell  is activated or deactivated, or</w:t>
            </w:r>
          </w:p>
        </w:tc>
        <w:tc>
          <w:tcPr>
            <w:tcW w:w="3588" w:type="dxa"/>
            <w:shd w:val="clear" w:color="auto" w:fill="auto"/>
          </w:tcPr>
          <w:p w:rsidR="00CC41CA" w:rsidRPr="00096BD7" w:rsidRDefault="00CC41CA" w:rsidP="00CC41CA">
            <w:pPr>
              <w:rPr>
                <w:lang w:val="en-US" w:eastAsia="zh-CN"/>
              </w:rPr>
            </w:pPr>
            <w:r w:rsidRPr="00096BD7">
              <w:rPr>
                <w:lang w:val="en-US" w:eastAsia="zh-CN"/>
              </w:rPr>
              <w:t>SCG (</w:t>
            </w:r>
            <w:r w:rsidR="00F2724F">
              <w:rPr>
                <w:lang w:val="en-US" w:eastAsia="zh-CN"/>
              </w:rPr>
              <w:t>unlicensed</w:t>
            </w:r>
            <w:r w:rsidRPr="00096BD7">
              <w:rPr>
                <w:lang w:val="en-US" w:eastAsia="zh-CN"/>
              </w:rPr>
              <w:t xml:space="preserve"> band Scell)</w:t>
            </w:r>
          </w:p>
        </w:tc>
        <w:tc>
          <w:tcPr>
            <w:tcW w:w="3588" w:type="dxa"/>
            <w:shd w:val="clear" w:color="auto" w:fill="auto"/>
          </w:tcPr>
          <w:p w:rsidR="00CC41CA" w:rsidRPr="00096BD7" w:rsidRDefault="00CC41CA" w:rsidP="00CC41CA">
            <w:pPr>
              <w:rPr>
                <w:lang w:val="en-US" w:eastAsia="zh-CN"/>
              </w:rPr>
            </w:pPr>
            <w:r w:rsidRPr="00096BD7">
              <w:rPr>
                <w:lang w:val="en-US" w:eastAsia="zh-CN"/>
              </w:rPr>
              <w:t>PCell (</w:t>
            </w:r>
            <w:r w:rsidR="00F2724F" w:rsidRPr="00096BD7">
              <w:rPr>
                <w:lang w:val="en-US" w:eastAsia="zh-CN"/>
              </w:rPr>
              <w:t>licensed</w:t>
            </w:r>
            <w:r w:rsidRPr="00096BD7">
              <w:rPr>
                <w:lang w:val="en-US" w:eastAsia="zh-CN"/>
              </w:rPr>
              <w:t>), PSCell NR-U), MCG SCells (</w:t>
            </w:r>
            <w:r w:rsidR="00F2724F" w:rsidRPr="00096BD7">
              <w:rPr>
                <w:lang w:val="en-US" w:eastAsia="zh-CN"/>
              </w:rPr>
              <w:t>licensed</w:t>
            </w:r>
            <w:r w:rsidRPr="00096BD7">
              <w:rPr>
                <w:lang w:val="en-US" w:eastAsia="zh-CN"/>
              </w:rPr>
              <w:t>), SCG SCells (NR-U)</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measurements on aggressor SCC with deactivated S</w:t>
            </w:r>
            <w:r w:rsidR="00A32938" w:rsidRPr="00096BD7">
              <w:rPr>
                <w:lang w:val="en-US" w:eastAsia="zh-CN"/>
              </w:rPr>
              <w:t>c</w:t>
            </w:r>
            <w:r w:rsidRPr="00096BD7">
              <w:rPr>
                <w:lang w:val="en-US" w:eastAsia="zh-CN"/>
              </w:rPr>
              <w:t>ell</w:t>
            </w:r>
          </w:p>
        </w:tc>
        <w:tc>
          <w:tcPr>
            <w:tcW w:w="3588" w:type="dxa"/>
            <w:shd w:val="clear" w:color="auto" w:fill="auto"/>
          </w:tcPr>
          <w:p w:rsidR="00CC41CA" w:rsidRPr="00096BD7" w:rsidRDefault="00CC41CA" w:rsidP="00CC41CA">
            <w:pPr>
              <w:rPr>
                <w:lang w:val="en-US" w:eastAsia="zh-CN"/>
              </w:rPr>
            </w:pPr>
            <w:r w:rsidRPr="00096BD7">
              <w:rPr>
                <w:lang w:val="en-US" w:eastAsia="zh-CN"/>
              </w:rPr>
              <w:t>SCG (</w:t>
            </w:r>
            <w:r w:rsidR="00F2724F">
              <w:rPr>
                <w:lang w:val="en-US" w:eastAsia="zh-CN"/>
              </w:rPr>
              <w:t>unlicensed</w:t>
            </w:r>
            <w:r w:rsidRPr="00096BD7">
              <w:rPr>
                <w:lang w:val="en-US" w:eastAsia="zh-CN"/>
              </w:rPr>
              <w:t xml:space="preserve"> band Scell)</w:t>
            </w:r>
          </w:p>
        </w:tc>
        <w:tc>
          <w:tcPr>
            <w:tcW w:w="3588" w:type="dxa"/>
            <w:shd w:val="clear" w:color="auto" w:fill="auto"/>
          </w:tcPr>
          <w:p w:rsidR="00CC41CA" w:rsidRPr="00096BD7" w:rsidRDefault="00CC41CA" w:rsidP="00CC41CA">
            <w:pPr>
              <w:rPr>
                <w:lang w:val="en-US" w:eastAsia="zh-CN"/>
              </w:rPr>
            </w:pPr>
            <w:r w:rsidRPr="00096BD7">
              <w:rPr>
                <w:lang w:val="en-US" w:eastAsia="zh-CN"/>
              </w:rPr>
              <w:t>PCell (</w:t>
            </w:r>
            <w:r w:rsidR="00F2724F" w:rsidRPr="00096BD7">
              <w:rPr>
                <w:lang w:val="en-US" w:eastAsia="zh-CN"/>
              </w:rPr>
              <w:t>licensed</w:t>
            </w:r>
            <w:r w:rsidRPr="00096BD7">
              <w:rPr>
                <w:lang w:val="en-US" w:eastAsia="zh-CN"/>
              </w:rPr>
              <w:t>), PSCell NR-U), MCG SCells (</w:t>
            </w:r>
            <w:r w:rsidR="00F2724F" w:rsidRPr="00096BD7">
              <w:rPr>
                <w:lang w:val="en-US" w:eastAsia="zh-CN"/>
              </w:rPr>
              <w:t>licensed</w:t>
            </w:r>
            <w:r w:rsidRPr="00096BD7">
              <w:rPr>
                <w:lang w:val="en-US" w:eastAsia="zh-CN"/>
              </w:rPr>
              <w:t>), SCG SCells (NR-U)</w:t>
            </w:r>
          </w:p>
        </w:tc>
      </w:tr>
      <w:tr w:rsidR="00CC41CA" w:rsidRPr="00096BD7" w:rsidTr="00096BD7">
        <w:tc>
          <w:tcPr>
            <w:tcW w:w="3587" w:type="dxa"/>
            <w:shd w:val="clear" w:color="auto" w:fill="auto"/>
          </w:tcPr>
          <w:p w:rsidR="00CC41CA" w:rsidRPr="00096BD7" w:rsidRDefault="00CC41CA" w:rsidP="00CC41CA">
            <w:pPr>
              <w:rPr>
                <w:lang w:val="en-US" w:eastAsia="zh-CN"/>
              </w:rPr>
            </w:pPr>
            <w:r w:rsidRPr="00096BD7">
              <w:rPr>
                <w:lang w:val="en-US" w:eastAsia="zh-CN"/>
              </w:rPr>
              <w:t>a supplementary UL carrier or an UL carrier is configured or de-configured, or</w:t>
            </w:r>
          </w:p>
        </w:tc>
        <w:tc>
          <w:tcPr>
            <w:tcW w:w="3588" w:type="dxa"/>
            <w:shd w:val="clear" w:color="auto" w:fill="auto"/>
          </w:tcPr>
          <w:p w:rsidR="00CC41CA" w:rsidRPr="00096BD7" w:rsidRDefault="00584D36" w:rsidP="00CC41CA">
            <w:pPr>
              <w:rPr>
                <w:lang w:val="en-US" w:eastAsia="zh-CN"/>
              </w:rPr>
            </w:pPr>
            <w:r w:rsidRPr="00096BD7">
              <w:rPr>
                <w:lang w:val="en-US" w:eastAsia="zh-CN"/>
              </w:rPr>
              <w:t>N/A (no SUL on LTE or on NR-U)</w:t>
            </w:r>
          </w:p>
        </w:tc>
        <w:tc>
          <w:tcPr>
            <w:tcW w:w="3588" w:type="dxa"/>
            <w:shd w:val="clear" w:color="auto" w:fill="auto"/>
          </w:tcPr>
          <w:p w:rsidR="00CC41CA" w:rsidRPr="00096BD7" w:rsidRDefault="00584D36" w:rsidP="00CC41CA">
            <w:pPr>
              <w:rPr>
                <w:lang w:val="en-US" w:eastAsia="zh-CN"/>
              </w:rPr>
            </w:pPr>
            <w:r w:rsidRPr="00096BD7">
              <w:rPr>
                <w:lang w:val="en-US" w:eastAsia="zh-CN"/>
              </w:rPr>
              <w:t>N/A(no SUL on LTE or on NR-U)</w:t>
            </w:r>
          </w:p>
          <w:p w:rsidR="00CC41CA" w:rsidRPr="00096BD7" w:rsidRDefault="00CC41CA" w:rsidP="00CC41CA">
            <w:pPr>
              <w:rPr>
                <w:lang w:val="en-US" w:eastAsia="zh-CN"/>
              </w:rPr>
            </w:pPr>
          </w:p>
        </w:tc>
      </w:tr>
      <w:tr w:rsidR="00CC41CA" w:rsidRPr="00096BD7" w:rsidTr="00096BD7">
        <w:tc>
          <w:tcPr>
            <w:tcW w:w="10763" w:type="dxa"/>
            <w:gridSpan w:val="3"/>
            <w:shd w:val="clear" w:color="auto" w:fill="auto"/>
          </w:tcPr>
          <w:p w:rsidR="00CC41CA" w:rsidRPr="00096BD7" w:rsidRDefault="00CC41CA" w:rsidP="00096BD7">
            <w:pPr>
              <w:jc w:val="center"/>
              <w:rPr>
                <w:lang w:val="en-US" w:eastAsia="zh-CN"/>
              </w:rPr>
            </w:pPr>
            <w:r w:rsidRPr="00096BD7">
              <w:rPr>
                <w:b/>
                <w:lang w:val="en-US" w:eastAsia="zh-CN"/>
              </w:rPr>
              <w:t>Scenario C:</w:t>
            </w:r>
            <w:r w:rsidRPr="00096BD7">
              <w:rPr>
                <w:b/>
              </w:rPr>
              <w:t xml:space="preserve"> </w:t>
            </w:r>
            <w:r w:rsidRPr="00096BD7">
              <w:rPr>
                <w:b/>
                <w:bCs/>
                <w:sz w:val="22"/>
                <w:szCs w:val="22"/>
              </w:rPr>
              <w:t>Stand-alone NR-U</w:t>
            </w:r>
          </w:p>
        </w:tc>
      </w:tr>
      <w:tr w:rsidR="00584D36" w:rsidRPr="00096BD7" w:rsidTr="00096BD7">
        <w:tc>
          <w:tcPr>
            <w:tcW w:w="3587" w:type="dxa"/>
            <w:shd w:val="clear" w:color="auto" w:fill="auto"/>
          </w:tcPr>
          <w:p w:rsidR="00584D36" w:rsidRPr="00096BD7" w:rsidRDefault="00F2724F" w:rsidP="00584D36">
            <w:pPr>
              <w:rPr>
                <w:lang w:val="en-US" w:eastAsia="zh-CN"/>
              </w:rPr>
            </w:pPr>
            <w:r w:rsidRPr="00096BD7">
              <w:rPr>
                <w:lang w:val="en-US" w:eastAsia="zh-CN"/>
              </w:rPr>
              <w:t>Aggressor</w:t>
            </w:r>
            <w:r w:rsidR="00584D36" w:rsidRPr="00096BD7">
              <w:rPr>
                <w:lang w:val="en-US" w:eastAsia="zh-CN"/>
              </w:rPr>
              <w:t xml:space="preserve"> cell transitions between active and non-active during DRX, or</w:t>
            </w:r>
          </w:p>
        </w:tc>
        <w:tc>
          <w:tcPr>
            <w:tcW w:w="3588" w:type="dxa"/>
            <w:shd w:val="clear" w:color="auto" w:fill="auto"/>
          </w:tcPr>
          <w:p w:rsidR="00584D36" w:rsidRPr="00096BD7" w:rsidRDefault="00584D36" w:rsidP="00584D36">
            <w:pPr>
              <w:rPr>
                <w:lang w:val="en-US" w:eastAsia="zh-CN"/>
              </w:rPr>
            </w:pPr>
            <w:r w:rsidRPr="00096BD7">
              <w:rPr>
                <w:lang w:val="en-US" w:eastAsia="zh-CN"/>
              </w:rPr>
              <w:t>N/A (MCG only)</w:t>
            </w:r>
          </w:p>
        </w:tc>
        <w:tc>
          <w:tcPr>
            <w:tcW w:w="3588" w:type="dxa"/>
            <w:shd w:val="clear" w:color="auto" w:fill="auto"/>
          </w:tcPr>
          <w:p w:rsidR="00584D36" w:rsidRPr="00096BD7" w:rsidRDefault="00584D36" w:rsidP="00584D36">
            <w:pPr>
              <w:rPr>
                <w:lang w:val="en-US" w:eastAsia="zh-CN"/>
              </w:rPr>
            </w:pPr>
            <w:r w:rsidRPr="00096BD7">
              <w:rPr>
                <w:lang w:val="en-US" w:eastAsia="zh-CN"/>
              </w:rPr>
              <w:t>N/A (MCG only)</w:t>
            </w:r>
          </w:p>
        </w:tc>
      </w:tr>
      <w:tr w:rsidR="00584D36" w:rsidRPr="00096BD7" w:rsidTr="00096BD7">
        <w:tc>
          <w:tcPr>
            <w:tcW w:w="3587" w:type="dxa"/>
            <w:shd w:val="clear" w:color="auto" w:fill="auto"/>
          </w:tcPr>
          <w:p w:rsidR="00584D36" w:rsidRPr="00096BD7" w:rsidRDefault="00584D36" w:rsidP="00584D36">
            <w:pPr>
              <w:rPr>
                <w:lang w:val="en-US" w:eastAsia="zh-CN"/>
              </w:rPr>
            </w:pPr>
            <w:r w:rsidRPr="00096BD7">
              <w:rPr>
                <w:lang w:val="en-US" w:eastAsia="zh-CN"/>
              </w:rPr>
              <w:t>Aggressor PCell transitions from non-DRX to DRX, or</w:t>
            </w:r>
          </w:p>
        </w:tc>
        <w:tc>
          <w:tcPr>
            <w:tcW w:w="3588" w:type="dxa"/>
            <w:shd w:val="clear" w:color="auto" w:fill="auto"/>
          </w:tcPr>
          <w:p w:rsidR="00584D36" w:rsidRPr="00096BD7" w:rsidRDefault="00584D36" w:rsidP="00584D36">
            <w:pPr>
              <w:rPr>
                <w:lang w:val="en-US" w:eastAsia="zh-CN"/>
              </w:rPr>
            </w:pPr>
            <w:r w:rsidRPr="00096BD7">
              <w:rPr>
                <w:lang w:val="en-US" w:eastAsia="zh-CN"/>
              </w:rPr>
              <w:t>N/A (MCG only)</w:t>
            </w:r>
          </w:p>
        </w:tc>
        <w:tc>
          <w:tcPr>
            <w:tcW w:w="3588" w:type="dxa"/>
            <w:shd w:val="clear" w:color="auto" w:fill="auto"/>
          </w:tcPr>
          <w:p w:rsidR="00584D36" w:rsidRPr="00096BD7" w:rsidRDefault="00584D36" w:rsidP="00584D36">
            <w:pPr>
              <w:rPr>
                <w:lang w:val="en-US" w:eastAsia="zh-CN"/>
              </w:rPr>
            </w:pPr>
            <w:r w:rsidRPr="00096BD7">
              <w:rPr>
                <w:lang w:val="en-US" w:eastAsia="zh-CN"/>
              </w:rPr>
              <w:t>N/A (MCG only)</w:t>
            </w:r>
          </w:p>
        </w:tc>
      </w:tr>
      <w:tr w:rsidR="00584D36" w:rsidRPr="00096BD7" w:rsidTr="00096BD7">
        <w:tc>
          <w:tcPr>
            <w:tcW w:w="3587" w:type="dxa"/>
            <w:shd w:val="clear" w:color="auto" w:fill="auto"/>
          </w:tcPr>
          <w:p w:rsidR="00584D36" w:rsidRPr="00096BD7" w:rsidRDefault="00584D36" w:rsidP="00584D36">
            <w:pPr>
              <w:rPr>
                <w:lang w:val="en-US" w:eastAsia="zh-CN"/>
              </w:rPr>
            </w:pPr>
            <w:r w:rsidRPr="00096BD7">
              <w:rPr>
                <w:lang w:val="en-US" w:eastAsia="zh-CN"/>
              </w:rPr>
              <w:lastRenderedPageBreak/>
              <w:t>Aggressor cell is added or released, or</w:t>
            </w:r>
          </w:p>
        </w:tc>
        <w:tc>
          <w:tcPr>
            <w:tcW w:w="3588" w:type="dxa"/>
            <w:shd w:val="clear" w:color="auto" w:fill="auto"/>
          </w:tcPr>
          <w:p w:rsidR="00584D36" w:rsidRPr="00096BD7" w:rsidRDefault="00584D36" w:rsidP="00584D36">
            <w:pPr>
              <w:rPr>
                <w:lang w:val="en-US" w:eastAsia="zh-CN"/>
              </w:rPr>
            </w:pPr>
            <w:r w:rsidRPr="00096BD7">
              <w:rPr>
                <w:lang w:val="en-US" w:eastAsia="zh-CN"/>
              </w:rPr>
              <w:t>Added/released NR-U SCell</w:t>
            </w:r>
          </w:p>
        </w:tc>
        <w:tc>
          <w:tcPr>
            <w:tcW w:w="3588" w:type="dxa"/>
            <w:shd w:val="clear" w:color="auto" w:fill="auto"/>
          </w:tcPr>
          <w:p w:rsidR="00584D36" w:rsidRPr="00096BD7" w:rsidRDefault="00584D36" w:rsidP="00584D36">
            <w:pPr>
              <w:rPr>
                <w:lang w:val="en-US" w:eastAsia="zh-CN"/>
              </w:rPr>
            </w:pPr>
            <w:r w:rsidRPr="00096BD7">
              <w:rPr>
                <w:lang w:val="en-US" w:eastAsia="zh-CN"/>
              </w:rPr>
              <w:t>Pcell and other SCells (NR-U)</w:t>
            </w:r>
          </w:p>
        </w:tc>
      </w:tr>
      <w:tr w:rsidR="00584D36" w:rsidRPr="00096BD7" w:rsidTr="00096BD7">
        <w:tc>
          <w:tcPr>
            <w:tcW w:w="3587" w:type="dxa"/>
            <w:shd w:val="clear" w:color="auto" w:fill="auto"/>
          </w:tcPr>
          <w:p w:rsidR="00584D36" w:rsidRPr="00096BD7" w:rsidRDefault="00584D36" w:rsidP="00584D36">
            <w:pPr>
              <w:rPr>
                <w:lang w:val="en-US" w:eastAsia="zh-CN"/>
              </w:rPr>
            </w:pPr>
            <w:r w:rsidRPr="00096BD7">
              <w:rPr>
                <w:lang w:val="en-US" w:eastAsia="zh-CN"/>
              </w:rPr>
              <w:t>Aggressor cell  is activated or deactivated, or</w:t>
            </w:r>
          </w:p>
        </w:tc>
        <w:tc>
          <w:tcPr>
            <w:tcW w:w="3588" w:type="dxa"/>
            <w:shd w:val="clear" w:color="auto" w:fill="auto"/>
          </w:tcPr>
          <w:p w:rsidR="00584D36" w:rsidRPr="00096BD7" w:rsidRDefault="00584D36" w:rsidP="00584D36">
            <w:pPr>
              <w:rPr>
                <w:lang w:val="en-US" w:eastAsia="zh-CN"/>
              </w:rPr>
            </w:pPr>
            <w:r w:rsidRPr="00096BD7">
              <w:rPr>
                <w:lang w:val="en-US" w:eastAsia="zh-CN"/>
              </w:rPr>
              <w:t>Added/released NR-U SCell</w:t>
            </w:r>
          </w:p>
        </w:tc>
        <w:tc>
          <w:tcPr>
            <w:tcW w:w="3588" w:type="dxa"/>
            <w:shd w:val="clear" w:color="auto" w:fill="auto"/>
          </w:tcPr>
          <w:p w:rsidR="00584D36" w:rsidRPr="00096BD7" w:rsidRDefault="00584D36" w:rsidP="00584D36">
            <w:pPr>
              <w:rPr>
                <w:lang w:val="en-US" w:eastAsia="zh-CN"/>
              </w:rPr>
            </w:pPr>
            <w:r w:rsidRPr="00096BD7">
              <w:rPr>
                <w:lang w:val="en-US" w:eastAsia="zh-CN"/>
              </w:rPr>
              <w:t>Pcell and other SCells (NR-U)</w:t>
            </w:r>
          </w:p>
        </w:tc>
      </w:tr>
      <w:tr w:rsidR="00584D36" w:rsidRPr="00096BD7" w:rsidTr="00096BD7">
        <w:tc>
          <w:tcPr>
            <w:tcW w:w="3587" w:type="dxa"/>
            <w:shd w:val="clear" w:color="auto" w:fill="auto"/>
          </w:tcPr>
          <w:p w:rsidR="00584D36" w:rsidRPr="00096BD7" w:rsidRDefault="00584D36" w:rsidP="00584D36">
            <w:pPr>
              <w:rPr>
                <w:lang w:val="en-US" w:eastAsia="zh-CN"/>
              </w:rPr>
            </w:pPr>
            <w:r w:rsidRPr="00096BD7">
              <w:rPr>
                <w:lang w:val="en-US" w:eastAsia="zh-CN"/>
              </w:rPr>
              <w:t>measurements on aggressor SCC with deactivated S</w:t>
            </w:r>
            <w:r w:rsidR="00A32938" w:rsidRPr="00096BD7">
              <w:rPr>
                <w:lang w:val="en-US" w:eastAsia="zh-CN"/>
              </w:rPr>
              <w:t>c</w:t>
            </w:r>
            <w:r w:rsidRPr="00096BD7">
              <w:rPr>
                <w:lang w:val="en-US" w:eastAsia="zh-CN"/>
              </w:rPr>
              <w:t>ell</w:t>
            </w:r>
          </w:p>
        </w:tc>
        <w:tc>
          <w:tcPr>
            <w:tcW w:w="3588" w:type="dxa"/>
            <w:shd w:val="clear" w:color="auto" w:fill="auto"/>
          </w:tcPr>
          <w:p w:rsidR="00584D36" w:rsidRPr="00096BD7" w:rsidRDefault="00584D36" w:rsidP="00584D36">
            <w:pPr>
              <w:rPr>
                <w:lang w:val="en-US" w:eastAsia="zh-CN"/>
              </w:rPr>
            </w:pPr>
            <w:r w:rsidRPr="00096BD7">
              <w:rPr>
                <w:lang w:val="en-US" w:eastAsia="zh-CN"/>
              </w:rPr>
              <w:t>Added/released NR-U SCell</w:t>
            </w:r>
          </w:p>
        </w:tc>
        <w:tc>
          <w:tcPr>
            <w:tcW w:w="3588" w:type="dxa"/>
            <w:shd w:val="clear" w:color="auto" w:fill="auto"/>
          </w:tcPr>
          <w:p w:rsidR="00584D36" w:rsidRPr="00096BD7" w:rsidRDefault="00584D36" w:rsidP="00584D36">
            <w:pPr>
              <w:rPr>
                <w:lang w:val="en-US" w:eastAsia="zh-CN"/>
              </w:rPr>
            </w:pPr>
            <w:r w:rsidRPr="00096BD7">
              <w:rPr>
                <w:lang w:val="en-US" w:eastAsia="zh-CN"/>
              </w:rPr>
              <w:t>Pcell and other SCells (NR-U)</w:t>
            </w:r>
          </w:p>
        </w:tc>
      </w:tr>
      <w:tr w:rsidR="00584D36" w:rsidRPr="00096BD7" w:rsidTr="00096BD7">
        <w:tc>
          <w:tcPr>
            <w:tcW w:w="3587" w:type="dxa"/>
            <w:shd w:val="clear" w:color="auto" w:fill="auto"/>
          </w:tcPr>
          <w:p w:rsidR="00584D36" w:rsidRPr="00096BD7" w:rsidRDefault="00584D36" w:rsidP="00584D36">
            <w:pPr>
              <w:rPr>
                <w:lang w:val="en-US" w:eastAsia="zh-CN"/>
              </w:rPr>
            </w:pPr>
            <w:r w:rsidRPr="00096BD7">
              <w:rPr>
                <w:lang w:val="en-US" w:eastAsia="zh-CN"/>
              </w:rPr>
              <w:t>a supplementary UL carrier or an UL carrier is configured or de-configured, or</w:t>
            </w:r>
          </w:p>
        </w:tc>
        <w:tc>
          <w:tcPr>
            <w:tcW w:w="3588" w:type="dxa"/>
            <w:shd w:val="clear" w:color="auto" w:fill="auto"/>
          </w:tcPr>
          <w:p w:rsidR="00584D36" w:rsidRPr="00096BD7" w:rsidRDefault="00584D36" w:rsidP="00584D36">
            <w:pPr>
              <w:rPr>
                <w:lang w:val="en-US" w:eastAsia="zh-CN"/>
              </w:rPr>
            </w:pPr>
            <w:r w:rsidRPr="00096BD7">
              <w:rPr>
                <w:lang w:val="en-US" w:eastAsia="zh-CN"/>
              </w:rPr>
              <w:t>N/A (no SUL on NR-U)</w:t>
            </w:r>
          </w:p>
        </w:tc>
        <w:tc>
          <w:tcPr>
            <w:tcW w:w="3588" w:type="dxa"/>
            <w:shd w:val="clear" w:color="auto" w:fill="auto"/>
          </w:tcPr>
          <w:p w:rsidR="00584D36" w:rsidRPr="00096BD7" w:rsidRDefault="00584D36" w:rsidP="00584D36">
            <w:pPr>
              <w:rPr>
                <w:lang w:val="en-US" w:eastAsia="zh-CN"/>
              </w:rPr>
            </w:pPr>
            <w:r w:rsidRPr="00096BD7">
              <w:rPr>
                <w:lang w:val="en-US" w:eastAsia="zh-CN"/>
              </w:rPr>
              <w:t>N/A(no SUL on NR-U)</w:t>
            </w:r>
          </w:p>
          <w:p w:rsidR="00584D36" w:rsidRPr="00096BD7" w:rsidRDefault="00584D36" w:rsidP="00584D36">
            <w:pPr>
              <w:rPr>
                <w:lang w:val="en-US" w:eastAsia="zh-CN"/>
              </w:rPr>
            </w:pPr>
          </w:p>
        </w:tc>
      </w:tr>
    </w:tbl>
    <w:p w:rsidR="00646754" w:rsidRDefault="00584D36" w:rsidP="00BE1F05">
      <w:pPr>
        <w:rPr>
          <w:b/>
          <w:lang w:val="en-US" w:eastAsia="zh-CN"/>
        </w:rPr>
      </w:pPr>
      <w:r>
        <w:rPr>
          <w:b/>
          <w:lang w:val="en-US" w:eastAsia="zh-CN"/>
        </w:rPr>
        <w:t>Table 1: Scenario based aggressor/victim analysis for NR-U scenarios A-C</w:t>
      </w:r>
    </w:p>
    <w:p w:rsidR="00584D36" w:rsidRDefault="00584D36" w:rsidP="00BE1F05">
      <w:pPr>
        <w:rPr>
          <w:b/>
          <w:lang w:val="en-US" w:eastAsia="zh-CN"/>
        </w:rPr>
      </w:pPr>
    </w:p>
    <w:p w:rsidR="00584D36" w:rsidRDefault="00584D36" w:rsidP="00BE1F05">
      <w:pPr>
        <w:rPr>
          <w:lang w:val="en-US" w:eastAsia="zh-CN"/>
        </w:rPr>
      </w:pPr>
      <w:r w:rsidRPr="00584D36">
        <w:rPr>
          <w:lang w:val="en-US" w:eastAsia="zh-CN"/>
        </w:rPr>
        <w:t>N</w:t>
      </w:r>
      <w:r>
        <w:rPr>
          <w:lang w:val="en-US" w:eastAsia="zh-CN"/>
        </w:rPr>
        <w:t xml:space="preserve">ext, we discuss the interruptions under the assumption that the aggressor is an NR-U cell. In general, for non NR-U aggressors (either LTE or NR), we can expect that the interruption duration to both </w:t>
      </w:r>
      <w:r w:rsidR="00F2724F">
        <w:rPr>
          <w:lang w:val="en-US" w:eastAsia="zh-CN"/>
        </w:rPr>
        <w:t>licensed</w:t>
      </w:r>
      <w:r>
        <w:rPr>
          <w:lang w:val="en-US" w:eastAsia="zh-CN"/>
        </w:rPr>
        <w:t xml:space="preserve"> and </w:t>
      </w:r>
      <w:r w:rsidR="00F2724F">
        <w:rPr>
          <w:lang w:val="en-US" w:eastAsia="zh-CN"/>
        </w:rPr>
        <w:t>unlicensed</w:t>
      </w:r>
      <w:r>
        <w:rPr>
          <w:lang w:val="en-US" w:eastAsia="zh-CN"/>
        </w:rPr>
        <w:t xml:space="preserve"> victim cells is equivalent to the interruption already specified in rel-15 caused by the corresponding aggressor.</w:t>
      </w:r>
    </w:p>
    <w:p w:rsidR="00584D36" w:rsidRPr="00A32938" w:rsidRDefault="00F2724F" w:rsidP="00584D36">
      <w:pPr>
        <w:numPr>
          <w:ilvl w:val="0"/>
          <w:numId w:val="33"/>
        </w:numPr>
        <w:rPr>
          <w:u w:val="single"/>
          <w:lang w:val="en-US" w:eastAsia="zh-CN"/>
        </w:rPr>
      </w:pPr>
      <w:r w:rsidRPr="00A32938">
        <w:rPr>
          <w:u w:val="single"/>
          <w:lang w:val="en-US" w:eastAsia="zh-CN"/>
        </w:rPr>
        <w:t>Aggressor</w:t>
      </w:r>
      <w:r w:rsidR="00584D36" w:rsidRPr="00A32938">
        <w:rPr>
          <w:u w:val="single"/>
          <w:lang w:val="en-US" w:eastAsia="zh-CN"/>
        </w:rPr>
        <w:t xml:space="preserve"> cell transitions between active and non-active during DRX</w:t>
      </w:r>
    </w:p>
    <w:p w:rsidR="00A32938" w:rsidRDefault="00584D36" w:rsidP="00584D36">
      <w:pPr>
        <w:rPr>
          <w:lang w:val="en-US" w:eastAsia="zh-CN"/>
        </w:rPr>
      </w:pPr>
      <w:r>
        <w:rPr>
          <w:lang w:val="en-US" w:eastAsia="zh-CN"/>
        </w:rPr>
        <w:t xml:space="preserve">This is only relevant for </w:t>
      </w:r>
      <w:r w:rsidR="00A3117E">
        <w:rPr>
          <w:lang w:val="en-US" w:eastAsia="zh-CN"/>
        </w:rPr>
        <w:t xml:space="preserve">dual connectivity where DRX activity </w:t>
      </w:r>
      <w:r w:rsidR="00A32938">
        <w:rPr>
          <w:lang w:val="en-US" w:eastAsia="zh-CN"/>
        </w:rPr>
        <w:t xml:space="preserve">and state </w:t>
      </w:r>
      <w:r w:rsidR="00A3117E">
        <w:rPr>
          <w:lang w:val="en-US" w:eastAsia="zh-CN"/>
        </w:rPr>
        <w:t>is not aligned between MC</w:t>
      </w:r>
      <w:r w:rsidR="00A32938">
        <w:rPr>
          <w:lang w:val="en-US" w:eastAsia="zh-CN"/>
        </w:rPr>
        <w:t xml:space="preserve">G and SGC. For the evaluated NR-U scenarios, this is only relevant for scenario B and the aggressor RAT is LTE. There are two types of requirements needed – when the MGC (LTE) becomes active there are interruptions to NR, and when the SCG (NR) becomes active there are interruptions to LTE (specified in 36.133). For the case where the LTE MCG is the aggressor, it is a </w:t>
      </w:r>
      <w:r w:rsidR="00F2724F">
        <w:rPr>
          <w:lang w:val="en-US" w:eastAsia="zh-CN"/>
        </w:rPr>
        <w:t>licensed</w:t>
      </w:r>
      <w:r w:rsidR="00A32938">
        <w:rPr>
          <w:lang w:val="en-US" w:eastAsia="zh-CN"/>
        </w:rPr>
        <w:t xml:space="preserve"> band, so the impact to NR PSCell and NR SCells will be the same as for EN-DC operation. For the case where SCG is the aggressor, we see no reason that the impact to the LTE PCell and LTE SCells would be different from EN-DC either, since the interruption only occurs once a transition occurs and this should not be impacted by the NR-U operation.</w:t>
      </w:r>
    </w:p>
    <w:p w:rsidR="00584D36" w:rsidRDefault="00A32938" w:rsidP="00584D36">
      <w:pPr>
        <w:rPr>
          <w:b/>
          <w:lang w:val="en-US" w:eastAsia="zh-CN"/>
        </w:rPr>
      </w:pPr>
      <w:r>
        <w:rPr>
          <w:b/>
          <w:lang w:val="en-US" w:eastAsia="zh-CN"/>
        </w:rPr>
        <w:t xml:space="preserve">Proposal 1 : The interruption due to </w:t>
      </w:r>
      <w:r>
        <w:rPr>
          <w:lang w:val="en-US" w:eastAsia="zh-CN"/>
        </w:rPr>
        <w:t xml:space="preserve"> </w:t>
      </w:r>
      <w:r w:rsidRPr="00A32938">
        <w:rPr>
          <w:b/>
          <w:lang w:val="en-US" w:eastAsia="zh-CN"/>
        </w:rPr>
        <w:t>transitions between active and non-active during DRX</w:t>
      </w:r>
      <w:r>
        <w:rPr>
          <w:b/>
          <w:lang w:val="en-US" w:eastAsia="zh-CN"/>
        </w:rPr>
        <w:t xml:space="preserve"> applies in scenario B</w:t>
      </w:r>
    </w:p>
    <w:p w:rsidR="00A32938" w:rsidRPr="00A32938" w:rsidRDefault="00A32938" w:rsidP="00584D36">
      <w:pPr>
        <w:rPr>
          <w:b/>
          <w:lang w:val="en-US" w:eastAsia="zh-CN"/>
        </w:rPr>
      </w:pPr>
      <w:r>
        <w:rPr>
          <w:b/>
          <w:lang w:val="en-US" w:eastAsia="zh-CN"/>
        </w:rPr>
        <w:t xml:space="preserve">Proposal 2: The </w:t>
      </w:r>
      <w:r w:rsidR="006C6826">
        <w:rPr>
          <w:b/>
          <w:lang w:val="en-US" w:eastAsia="zh-CN"/>
        </w:rPr>
        <w:t xml:space="preserve">EN-DC </w:t>
      </w:r>
      <w:r>
        <w:rPr>
          <w:b/>
          <w:lang w:val="en-US" w:eastAsia="zh-CN"/>
        </w:rPr>
        <w:t xml:space="preserve">interruption due to </w:t>
      </w:r>
      <w:r w:rsidRPr="00A32938">
        <w:rPr>
          <w:b/>
          <w:lang w:val="en-US" w:eastAsia="zh-CN"/>
        </w:rPr>
        <w:t>transitions between active and non-active during DRX</w:t>
      </w:r>
      <w:r>
        <w:rPr>
          <w:b/>
          <w:lang w:val="en-US" w:eastAsia="zh-CN"/>
        </w:rPr>
        <w:t xml:space="preserve"> </w:t>
      </w:r>
      <w:r w:rsidR="006C6826">
        <w:rPr>
          <w:b/>
          <w:lang w:val="en-US" w:eastAsia="zh-CN"/>
        </w:rPr>
        <w:t>is reused</w:t>
      </w:r>
      <w:r>
        <w:rPr>
          <w:b/>
          <w:lang w:val="en-US" w:eastAsia="zh-CN"/>
        </w:rPr>
        <w:t xml:space="preserve"> in scenario B</w:t>
      </w:r>
    </w:p>
    <w:p w:rsidR="00584D36" w:rsidRPr="006C6826" w:rsidRDefault="00584D36" w:rsidP="00584D36">
      <w:pPr>
        <w:numPr>
          <w:ilvl w:val="0"/>
          <w:numId w:val="33"/>
        </w:numPr>
        <w:rPr>
          <w:u w:val="single"/>
          <w:lang w:val="en-US" w:eastAsia="zh-CN"/>
        </w:rPr>
      </w:pPr>
      <w:r w:rsidRPr="006C6826">
        <w:rPr>
          <w:u w:val="single"/>
          <w:lang w:val="en-US" w:eastAsia="zh-CN"/>
        </w:rPr>
        <w:t>Aggressor PCell transitions from non-DRX to DRX</w:t>
      </w:r>
    </w:p>
    <w:p w:rsidR="006C6826" w:rsidRDefault="006C6826" w:rsidP="006C6826">
      <w:pPr>
        <w:ind w:left="720"/>
        <w:rPr>
          <w:lang w:val="en-US" w:eastAsia="zh-CN"/>
        </w:rPr>
      </w:pPr>
      <w:r>
        <w:rPr>
          <w:lang w:val="en-US" w:eastAsia="zh-CN"/>
        </w:rPr>
        <w:t xml:space="preserve">The analysis for this scenario is very similar to the analysis for transitions between active and </w:t>
      </w:r>
      <w:r w:rsidR="00F2724F">
        <w:rPr>
          <w:lang w:val="en-US" w:eastAsia="zh-CN"/>
        </w:rPr>
        <w:t>non-active</w:t>
      </w:r>
      <w:r>
        <w:rPr>
          <w:lang w:val="en-US" w:eastAsia="zh-CN"/>
        </w:rPr>
        <w:t>. Hence, we propose</w:t>
      </w:r>
    </w:p>
    <w:p w:rsidR="006C6826" w:rsidRPr="006C6826" w:rsidRDefault="006C6826" w:rsidP="006C6826">
      <w:pPr>
        <w:rPr>
          <w:u w:val="single"/>
          <w:lang w:val="en-US" w:eastAsia="zh-CN"/>
        </w:rPr>
      </w:pPr>
      <w:r>
        <w:rPr>
          <w:b/>
          <w:lang w:val="en-US" w:eastAsia="zh-CN"/>
        </w:rPr>
        <w:t xml:space="preserve">Proposal 3 : The interruption due to </w:t>
      </w:r>
      <w:r w:rsidRPr="006C6826">
        <w:rPr>
          <w:b/>
          <w:lang w:val="en-US" w:eastAsia="zh-CN"/>
        </w:rPr>
        <w:t>PCell transitions from non-DRX to DRX applies in scenario B</w:t>
      </w:r>
    </w:p>
    <w:p w:rsidR="006C6826" w:rsidRPr="006C6826" w:rsidRDefault="006C6826" w:rsidP="006C6826">
      <w:pPr>
        <w:rPr>
          <w:b/>
          <w:lang w:val="en-US" w:eastAsia="zh-CN"/>
        </w:rPr>
      </w:pPr>
      <w:r>
        <w:rPr>
          <w:b/>
          <w:lang w:val="en-US" w:eastAsia="zh-CN"/>
        </w:rPr>
        <w:t xml:space="preserve">Proposal 4: The EN-DC interruption due to </w:t>
      </w:r>
      <w:r w:rsidRPr="006C6826">
        <w:rPr>
          <w:b/>
          <w:lang w:val="en-US" w:eastAsia="zh-CN"/>
        </w:rPr>
        <w:t>PCell transitions from non-DRX to DRX</w:t>
      </w:r>
      <w:r>
        <w:rPr>
          <w:b/>
          <w:lang w:val="en-US" w:eastAsia="zh-CN"/>
        </w:rPr>
        <w:t xml:space="preserve"> is reused in scenario B</w:t>
      </w:r>
    </w:p>
    <w:p w:rsidR="00584D36" w:rsidRDefault="00584D36" w:rsidP="00584D36">
      <w:pPr>
        <w:numPr>
          <w:ilvl w:val="0"/>
          <w:numId w:val="33"/>
        </w:numPr>
        <w:rPr>
          <w:u w:val="single"/>
          <w:lang w:val="en-US" w:eastAsia="zh-CN"/>
        </w:rPr>
      </w:pPr>
      <w:r w:rsidRPr="006C6826">
        <w:rPr>
          <w:u w:val="single"/>
          <w:lang w:val="en-US" w:eastAsia="zh-CN"/>
        </w:rPr>
        <w:t>Aggressor cell is added or released</w:t>
      </w:r>
    </w:p>
    <w:p w:rsidR="006C6826" w:rsidRDefault="006C6826" w:rsidP="006C6826">
      <w:pPr>
        <w:tabs>
          <w:tab w:val="left" w:pos="2433"/>
        </w:tabs>
        <w:rPr>
          <w:lang w:val="en-US" w:eastAsia="zh-CN"/>
        </w:rPr>
      </w:pPr>
      <w:r w:rsidRPr="006C6826">
        <w:rPr>
          <w:lang w:val="en-US" w:eastAsia="zh-CN"/>
        </w:rPr>
        <w:t>Whenever an</w:t>
      </w:r>
      <w:r>
        <w:rPr>
          <w:lang w:val="en-US" w:eastAsia="zh-CN"/>
        </w:rPr>
        <w:t xml:space="preserve"> Scell is added or released, the RF reconfiguration may cause interruption to all other active cells. Hence</w:t>
      </w:r>
      <w:r w:rsidR="00CB1CD3">
        <w:rPr>
          <w:lang w:val="en-US" w:eastAsia="zh-CN"/>
        </w:rPr>
        <w:t>, interruption requirements need to be specified for all scenarios A-C.</w:t>
      </w:r>
    </w:p>
    <w:p w:rsidR="00CB1CD3" w:rsidRDefault="00CB1CD3" w:rsidP="006C6826">
      <w:pPr>
        <w:tabs>
          <w:tab w:val="left" w:pos="2433"/>
        </w:tabs>
        <w:rPr>
          <w:b/>
          <w:lang w:val="en-US" w:eastAsia="zh-CN"/>
        </w:rPr>
      </w:pPr>
      <w:r>
        <w:rPr>
          <w:b/>
          <w:lang w:val="en-US" w:eastAsia="zh-CN"/>
        </w:rPr>
        <w:t>Proposal 5: The interruption due to Scell addition or release applies in all scenarios A-C</w:t>
      </w:r>
    </w:p>
    <w:p w:rsidR="00CB1CD3" w:rsidRDefault="00CB1CD3" w:rsidP="006C6826">
      <w:pPr>
        <w:tabs>
          <w:tab w:val="left" w:pos="2433"/>
        </w:tabs>
        <w:rPr>
          <w:lang w:val="en-US" w:eastAsia="zh-CN"/>
        </w:rPr>
      </w:pPr>
      <w:r>
        <w:rPr>
          <w:lang w:val="en-US" w:eastAsia="zh-CN"/>
        </w:rPr>
        <w:t xml:space="preserve">Now we separately consider the case where an NR-U Scell is an aggressor, and the case where an NR-U Scell is a victim of an interruption. Starting with the case where an NR-U Scell is an aggressor, Scell addition may take longer due to the possible LBT failures to transmit DRS during the activation period. However, the UE should still only need to reconfigure its RF once to </w:t>
      </w:r>
      <w:r w:rsidR="00670190">
        <w:rPr>
          <w:lang w:val="en-US" w:eastAsia="zh-CN"/>
        </w:rPr>
        <w:t>add</w:t>
      </w:r>
      <w:r>
        <w:rPr>
          <w:lang w:val="en-US" w:eastAsia="zh-CN"/>
        </w:rPr>
        <w:t xml:space="preserve"> or release the Scell, regardless of the time taken. Similarly in licensed Scell addition, the Scell </w:t>
      </w:r>
      <w:r w:rsidR="00670190">
        <w:rPr>
          <w:lang w:val="en-US" w:eastAsia="zh-CN"/>
        </w:rPr>
        <w:t>addition</w:t>
      </w:r>
      <w:r>
        <w:rPr>
          <w:lang w:val="en-US" w:eastAsia="zh-CN"/>
        </w:rPr>
        <w:t xml:space="preserve"> may fail on the initial attempt due to radio conditions or otherwise, but the UE is only allowed one interruption. Hence we propose</w:t>
      </w:r>
    </w:p>
    <w:p w:rsidR="00CB1CD3" w:rsidRDefault="00CB1CD3" w:rsidP="00CB1CD3">
      <w:pPr>
        <w:tabs>
          <w:tab w:val="left" w:pos="2433"/>
        </w:tabs>
        <w:rPr>
          <w:b/>
          <w:lang w:val="en-US" w:eastAsia="zh-CN"/>
        </w:rPr>
      </w:pPr>
      <w:r>
        <w:rPr>
          <w:b/>
          <w:lang w:val="en-US" w:eastAsia="zh-CN"/>
        </w:rPr>
        <w:t>Proposal 6: The interruption due to Scell addition or release for an NR-U aggressor cell can reuse the requirements for release 15 NR Scell addition or release.</w:t>
      </w:r>
    </w:p>
    <w:p w:rsidR="00CB1CD3" w:rsidRPr="00CB1CD3" w:rsidRDefault="00CB1CD3" w:rsidP="00CB1CD3">
      <w:pPr>
        <w:tabs>
          <w:tab w:val="left" w:pos="2433"/>
        </w:tabs>
        <w:rPr>
          <w:lang w:val="en-US" w:eastAsia="zh-CN"/>
        </w:rPr>
      </w:pPr>
      <w:r>
        <w:rPr>
          <w:lang w:val="en-US" w:eastAsia="zh-CN"/>
        </w:rPr>
        <w:t>When an NR-U cell is the victim, it is clear that the licensed cell part of the operation is the same. Therefore we propose</w:t>
      </w:r>
    </w:p>
    <w:p w:rsidR="00CB1CD3" w:rsidRDefault="00CB1CD3" w:rsidP="00CB1CD3">
      <w:pPr>
        <w:tabs>
          <w:tab w:val="left" w:pos="2433"/>
        </w:tabs>
        <w:rPr>
          <w:b/>
          <w:lang w:val="en-US" w:eastAsia="zh-CN"/>
        </w:rPr>
      </w:pPr>
      <w:r>
        <w:rPr>
          <w:b/>
          <w:lang w:val="en-US" w:eastAsia="zh-CN"/>
        </w:rPr>
        <w:t>Proposal 7: The interruption due to Scell addition or release for an NR-U victim cell can reuse the requirements for release 15 NR Scell addition or release.</w:t>
      </w:r>
    </w:p>
    <w:p w:rsidR="00CB1CD3" w:rsidRPr="00CB1CD3" w:rsidRDefault="00CB1CD3" w:rsidP="006C6826">
      <w:pPr>
        <w:tabs>
          <w:tab w:val="left" w:pos="2433"/>
        </w:tabs>
        <w:rPr>
          <w:lang w:val="en-US" w:eastAsia="zh-CN"/>
        </w:rPr>
      </w:pPr>
      <w:r>
        <w:rPr>
          <w:lang w:val="en-US" w:eastAsia="zh-CN"/>
        </w:rPr>
        <w:t xml:space="preserve"> </w:t>
      </w:r>
    </w:p>
    <w:p w:rsidR="00CB1CD3" w:rsidRPr="00104074" w:rsidRDefault="00584D36" w:rsidP="00CB1CD3">
      <w:pPr>
        <w:numPr>
          <w:ilvl w:val="0"/>
          <w:numId w:val="33"/>
        </w:numPr>
        <w:rPr>
          <w:u w:val="single"/>
          <w:lang w:val="en-US" w:eastAsia="zh-CN"/>
        </w:rPr>
      </w:pPr>
      <w:r w:rsidRPr="00104074">
        <w:rPr>
          <w:u w:val="single"/>
          <w:lang w:val="en-US" w:eastAsia="zh-CN"/>
        </w:rPr>
        <w:lastRenderedPageBreak/>
        <w:t>Aggressor cell  is activated or deactivated</w:t>
      </w:r>
    </w:p>
    <w:p w:rsidR="00CB1CD3" w:rsidRPr="00CB1CD3" w:rsidRDefault="00CB1CD3" w:rsidP="00CB1CD3">
      <w:pPr>
        <w:rPr>
          <w:lang w:val="en-US" w:eastAsia="zh-CN"/>
        </w:rPr>
      </w:pPr>
      <w:r w:rsidRPr="00CB1CD3">
        <w:rPr>
          <w:lang w:val="en-US" w:eastAsia="zh-CN"/>
        </w:rPr>
        <w:t xml:space="preserve">Whenever an Scell is </w:t>
      </w:r>
      <w:r w:rsidR="00670190">
        <w:rPr>
          <w:lang w:val="en-US" w:eastAsia="zh-CN"/>
        </w:rPr>
        <w:t>activated or deactivated</w:t>
      </w:r>
      <w:r w:rsidRPr="00CB1CD3">
        <w:rPr>
          <w:lang w:val="en-US" w:eastAsia="zh-CN"/>
        </w:rPr>
        <w:t>, the RF reconfiguration may cause interruption to all other active cells. Hence, interruption requirements need to be specified for all scenarios A-C.</w:t>
      </w:r>
    </w:p>
    <w:p w:rsidR="00CB1CD3" w:rsidRPr="00670190" w:rsidRDefault="00CB1CD3" w:rsidP="00CB1CD3">
      <w:pPr>
        <w:rPr>
          <w:b/>
          <w:lang w:val="en-US" w:eastAsia="zh-CN"/>
        </w:rPr>
      </w:pPr>
      <w:r w:rsidRPr="00670190">
        <w:rPr>
          <w:b/>
          <w:lang w:val="en-US" w:eastAsia="zh-CN"/>
        </w:rPr>
        <w:t xml:space="preserve">Proposal </w:t>
      </w:r>
      <w:r w:rsidR="00670190" w:rsidRPr="00670190">
        <w:rPr>
          <w:b/>
          <w:lang w:val="en-US" w:eastAsia="zh-CN"/>
        </w:rPr>
        <w:t>8</w:t>
      </w:r>
      <w:r w:rsidRPr="00670190">
        <w:rPr>
          <w:b/>
          <w:lang w:val="en-US" w:eastAsia="zh-CN"/>
        </w:rPr>
        <w:t xml:space="preserve">: The interruption due to Scell </w:t>
      </w:r>
      <w:r w:rsidR="00670190" w:rsidRPr="00670190">
        <w:rPr>
          <w:b/>
          <w:lang w:val="en-US" w:eastAsia="zh-CN"/>
        </w:rPr>
        <w:t>activation or deactivation</w:t>
      </w:r>
      <w:r w:rsidRPr="00670190">
        <w:rPr>
          <w:b/>
          <w:lang w:val="en-US" w:eastAsia="zh-CN"/>
        </w:rPr>
        <w:t xml:space="preserve"> applies in all scenarios A-C</w:t>
      </w:r>
    </w:p>
    <w:p w:rsidR="00CB1CD3" w:rsidRPr="00CB1CD3" w:rsidRDefault="00CB1CD3" w:rsidP="00CB1CD3">
      <w:pPr>
        <w:rPr>
          <w:lang w:val="en-US" w:eastAsia="zh-CN"/>
        </w:rPr>
      </w:pPr>
      <w:r w:rsidRPr="00CB1CD3">
        <w:rPr>
          <w:lang w:val="en-US" w:eastAsia="zh-CN"/>
        </w:rPr>
        <w:t xml:space="preserve">Now we separately consider the case where an NR-U Scell is an aggressor, and the case where an NR-U Scell is a victim of an interruption. Starting with the case where an NR-U Scell is an aggressor, Scell addition may take longer due to the possible LBT failures to transmit DRS during the activation period. However, the UE should still only need to reconfigure its RF once to activate or </w:t>
      </w:r>
      <w:r w:rsidR="00670190">
        <w:rPr>
          <w:lang w:val="en-US" w:eastAsia="zh-CN"/>
        </w:rPr>
        <w:t>deactivate</w:t>
      </w:r>
      <w:r w:rsidRPr="00CB1CD3">
        <w:rPr>
          <w:lang w:val="en-US" w:eastAsia="zh-CN"/>
        </w:rPr>
        <w:t xml:space="preserve"> the Scell, regardless of the time taken. Similarly in licensed Scell addition, the Scell activation may fail on the initial attempt due to radio conditions or otherwise, but the UE is only allowed one interruption. Hence we propose</w:t>
      </w:r>
    </w:p>
    <w:p w:rsidR="00CB1CD3" w:rsidRPr="00670190" w:rsidRDefault="00CB1CD3" w:rsidP="00CB1CD3">
      <w:pPr>
        <w:rPr>
          <w:b/>
          <w:lang w:val="en-US" w:eastAsia="zh-CN"/>
        </w:rPr>
      </w:pPr>
      <w:r w:rsidRPr="00670190">
        <w:rPr>
          <w:b/>
          <w:lang w:val="en-US" w:eastAsia="zh-CN"/>
        </w:rPr>
        <w:t xml:space="preserve">Proposal </w:t>
      </w:r>
      <w:r w:rsidR="00670190" w:rsidRPr="00670190">
        <w:rPr>
          <w:b/>
          <w:lang w:val="en-US" w:eastAsia="zh-CN"/>
        </w:rPr>
        <w:t>9</w:t>
      </w:r>
      <w:r w:rsidRPr="00670190">
        <w:rPr>
          <w:b/>
          <w:lang w:val="en-US" w:eastAsia="zh-CN"/>
        </w:rPr>
        <w:t xml:space="preserve">: The interruption due to Scell </w:t>
      </w:r>
      <w:r w:rsidR="00670190" w:rsidRPr="00670190">
        <w:rPr>
          <w:b/>
          <w:lang w:val="en-US" w:eastAsia="zh-CN"/>
        </w:rPr>
        <w:t>activation</w:t>
      </w:r>
      <w:r w:rsidRPr="00670190">
        <w:rPr>
          <w:b/>
          <w:lang w:val="en-US" w:eastAsia="zh-CN"/>
        </w:rPr>
        <w:t xml:space="preserve"> or </w:t>
      </w:r>
      <w:r w:rsidR="00670190" w:rsidRPr="00670190">
        <w:rPr>
          <w:b/>
          <w:lang w:val="en-US" w:eastAsia="zh-CN"/>
        </w:rPr>
        <w:t>deactivation</w:t>
      </w:r>
      <w:r w:rsidRPr="00670190">
        <w:rPr>
          <w:b/>
          <w:lang w:val="en-US" w:eastAsia="zh-CN"/>
        </w:rPr>
        <w:t xml:space="preserve"> for an NR-U aggressor cell can reuse the requirements for release 15 NR Scell addition or release.</w:t>
      </w:r>
    </w:p>
    <w:p w:rsidR="00CB1CD3" w:rsidRPr="00CB1CD3" w:rsidRDefault="00CB1CD3" w:rsidP="00CB1CD3">
      <w:pPr>
        <w:rPr>
          <w:lang w:val="en-US" w:eastAsia="zh-CN"/>
        </w:rPr>
      </w:pPr>
      <w:r w:rsidRPr="00CB1CD3">
        <w:rPr>
          <w:lang w:val="en-US" w:eastAsia="zh-CN"/>
        </w:rPr>
        <w:t>When an NR-U cell is the victim, it is clear that the licensed cell part of the operation is the same. Therefore we propose</w:t>
      </w:r>
    </w:p>
    <w:p w:rsidR="00CB1CD3" w:rsidRPr="00670190" w:rsidRDefault="00CB1CD3" w:rsidP="00CB1CD3">
      <w:pPr>
        <w:rPr>
          <w:b/>
          <w:lang w:val="en-US" w:eastAsia="zh-CN"/>
        </w:rPr>
      </w:pPr>
      <w:r w:rsidRPr="00670190">
        <w:rPr>
          <w:b/>
          <w:lang w:val="en-US" w:eastAsia="zh-CN"/>
        </w:rPr>
        <w:t xml:space="preserve">Proposal </w:t>
      </w:r>
      <w:r w:rsidR="00670190" w:rsidRPr="00670190">
        <w:rPr>
          <w:b/>
          <w:lang w:val="en-US" w:eastAsia="zh-CN"/>
        </w:rPr>
        <w:t>10</w:t>
      </w:r>
      <w:r w:rsidRPr="00670190">
        <w:rPr>
          <w:b/>
          <w:lang w:val="en-US" w:eastAsia="zh-CN"/>
        </w:rPr>
        <w:t>: The interruption due to Scell a</w:t>
      </w:r>
      <w:r w:rsidR="00670190" w:rsidRPr="00670190">
        <w:rPr>
          <w:b/>
          <w:lang w:val="en-US" w:eastAsia="zh-CN"/>
        </w:rPr>
        <w:t>ctivation</w:t>
      </w:r>
      <w:r w:rsidRPr="00670190">
        <w:rPr>
          <w:b/>
          <w:lang w:val="en-US" w:eastAsia="zh-CN"/>
        </w:rPr>
        <w:t xml:space="preserve"> or </w:t>
      </w:r>
      <w:r w:rsidR="00670190" w:rsidRPr="00670190">
        <w:rPr>
          <w:b/>
          <w:lang w:val="en-US" w:eastAsia="zh-CN"/>
        </w:rPr>
        <w:t>deactivation</w:t>
      </w:r>
      <w:r w:rsidRPr="00670190">
        <w:rPr>
          <w:b/>
          <w:lang w:val="en-US" w:eastAsia="zh-CN"/>
        </w:rPr>
        <w:t xml:space="preserve"> for an NR-U victim cell can reuse the requirements for release 15 NR Scell addition or release.</w:t>
      </w:r>
    </w:p>
    <w:p w:rsidR="00584D36" w:rsidRPr="00670190" w:rsidRDefault="00584D36" w:rsidP="00584D36">
      <w:pPr>
        <w:numPr>
          <w:ilvl w:val="0"/>
          <w:numId w:val="33"/>
        </w:numPr>
        <w:rPr>
          <w:u w:val="single"/>
          <w:lang w:val="en-US" w:eastAsia="zh-CN"/>
        </w:rPr>
      </w:pPr>
      <w:r w:rsidRPr="00670190">
        <w:rPr>
          <w:u w:val="single"/>
          <w:lang w:val="en-US" w:eastAsia="zh-CN"/>
        </w:rPr>
        <w:t>measurements on aggressor SCC with deactivated S</w:t>
      </w:r>
      <w:r w:rsidR="00670190" w:rsidRPr="00670190">
        <w:rPr>
          <w:u w:val="single"/>
          <w:lang w:val="en-US" w:eastAsia="zh-CN"/>
        </w:rPr>
        <w:t>c</w:t>
      </w:r>
      <w:r w:rsidRPr="00670190">
        <w:rPr>
          <w:u w:val="single"/>
          <w:lang w:val="en-US" w:eastAsia="zh-CN"/>
        </w:rPr>
        <w:t>ell</w:t>
      </w:r>
    </w:p>
    <w:p w:rsidR="00670190" w:rsidRPr="00BE1F05" w:rsidRDefault="00670190" w:rsidP="00670190">
      <w:pPr>
        <w:rPr>
          <w:lang w:val="en-US" w:eastAsia="zh-CN"/>
        </w:rPr>
      </w:pPr>
      <w:r>
        <w:rPr>
          <w:lang w:val="en-US" w:eastAsia="zh-CN"/>
        </w:rPr>
        <w:t xml:space="preserve">In principle, we can assume a similar concept for deactivated NR-U Scells as for NR SCells. We assume a deactivated Scell measurement cycle applies which is greater than or equal to the DRS periodicity such that the UE has to wake up periodically to measure the deactivated Scell. Hence, at first analysis it appears that the requirements when NR-U SCells are aggressors would be very similar or the same as for the requirements for NR aggressor cell deactivated measurement. However, we wait until the details of the DRS design are clearer to confirm this aspect. </w:t>
      </w:r>
    </w:p>
    <w:p w:rsidR="00584D36" w:rsidRDefault="00584D36" w:rsidP="00584D36">
      <w:pPr>
        <w:numPr>
          <w:ilvl w:val="0"/>
          <w:numId w:val="33"/>
        </w:numPr>
        <w:rPr>
          <w:u w:val="single"/>
          <w:lang w:val="en-US" w:eastAsia="zh-CN"/>
        </w:rPr>
      </w:pPr>
      <w:r w:rsidRPr="00670190">
        <w:rPr>
          <w:u w:val="single"/>
          <w:lang w:val="en-US" w:eastAsia="zh-CN"/>
        </w:rPr>
        <w:t>a supplementary UL carrier or an UL carrier is configured or de-configured</w:t>
      </w:r>
    </w:p>
    <w:p w:rsidR="00110D7E" w:rsidRDefault="00110D7E" w:rsidP="00104074">
      <w:pPr>
        <w:rPr>
          <w:lang w:val="en-US" w:eastAsia="zh-CN"/>
        </w:rPr>
      </w:pPr>
      <w:r w:rsidRPr="00110D7E">
        <w:rPr>
          <w:lang w:val="en-US" w:eastAsia="zh-CN"/>
        </w:rPr>
        <w:t>SUL</w:t>
      </w:r>
      <w:r>
        <w:rPr>
          <w:lang w:val="en-US" w:eastAsia="zh-CN"/>
        </w:rPr>
        <w:t xml:space="preserve"> would not apply on an NR-U band, so SUL</w:t>
      </w:r>
      <w:r w:rsidR="00104074">
        <w:rPr>
          <w:lang w:val="en-US" w:eastAsia="zh-CN"/>
        </w:rPr>
        <w:t xml:space="preserve"> configuration</w:t>
      </w:r>
      <w:r>
        <w:rPr>
          <w:lang w:val="en-US" w:eastAsia="zh-CN"/>
        </w:rPr>
        <w:t xml:space="preserve"> on the </w:t>
      </w:r>
      <w:r w:rsidR="00F2724F">
        <w:rPr>
          <w:lang w:val="en-US" w:eastAsia="zh-CN"/>
        </w:rPr>
        <w:t>licensed</w:t>
      </w:r>
      <w:r>
        <w:rPr>
          <w:lang w:val="en-US" w:eastAsia="zh-CN"/>
        </w:rPr>
        <w:t xml:space="preserve"> cell is all that needs to be considered for scenario A.</w:t>
      </w:r>
      <w:r w:rsidR="00104074">
        <w:rPr>
          <w:lang w:val="en-US" w:eastAsia="zh-CN"/>
        </w:rPr>
        <w:t xml:space="preserve"> For UL carrier configuration, this could apply on an NR-U band, so is applicable in all scenarios. Our understanding is that the interrupt duration would not be impacted regardless if the UL configuration is for a </w:t>
      </w:r>
      <w:r w:rsidR="00F2724F">
        <w:rPr>
          <w:lang w:val="en-US" w:eastAsia="zh-CN"/>
        </w:rPr>
        <w:t>licensed</w:t>
      </w:r>
      <w:r w:rsidR="00104074">
        <w:rPr>
          <w:lang w:val="en-US" w:eastAsia="zh-CN"/>
        </w:rPr>
        <w:t xml:space="preserve"> cell or an </w:t>
      </w:r>
      <w:r w:rsidR="00F2724F">
        <w:rPr>
          <w:lang w:val="en-US" w:eastAsia="zh-CN"/>
        </w:rPr>
        <w:t>unlicensed</w:t>
      </w:r>
      <w:r w:rsidR="00104074">
        <w:rPr>
          <w:lang w:val="en-US" w:eastAsia="zh-CN"/>
        </w:rPr>
        <w:t xml:space="preserve"> cell. The UE will perform UL LBT for </w:t>
      </w:r>
      <w:r w:rsidR="00F2724F">
        <w:rPr>
          <w:lang w:val="en-US" w:eastAsia="zh-CN"/>
        </w:rPr>
        <w:t>unlicensed</w:t>
      </w:r>
      <w:r w:rsidR="00104074">
        <w:rPr>
          <w:lang w:val="en-US" w:eastAsia="zh-CN"/>
        </w:rPr>
        <w:t xml:space="preserve"> bands, however the interruption for configuration occurs before the configuration occurs</w:t>
      </w:r>
    </w:p>
    <w:p w:rsidR="00104074" w:rsidRPr="00104074" w:rsidRDefault="00104074" w:rsidP="00104074">
      <w:pPr>
        <w:rPr>
          <w:b/>
          <w:lang w:val="en-US" w:eastAsia="zh-CN"/>
        </w:rPr>
      </w:pPr>
      <w:r w:rsidRPr="00670190">
        <w:rPr>
          <w:b/>
          <w:lang w:val="en-US" w:eastAsia="zh-CN"/>
        </w:rPr>
        <w:t>Proposal 1</w:t>
      </w:r>
      <w:r>
        <w:rPr>
          <w:b/>
          <w:lang w:val="en-US" w:eastAsia="zh-CN"/>
        </w:rPr>
        <w:t>1</w:t>
      </w:r>
      <w:r w:rsidRPr="00670190">
        <w:rPr>
          <w:b/>
          <w:lang w:val="en-US" w:eastAsia="zh-CN"/>
        </w:rPr>
        <w:t xml:space="preserve">: The interruption due to </w:t>
      </w:r>
      <w:r w:rsidRPr="00104074">
        <w:rPr>
          <w:b/>
          <w:lang w:val="en-US" w:eastAsia="zh-CN"/>
        </w:rPr>
        <w:t xml:space="preserve">supplementary UL carrier or an UL carrier is configured or de-configured </w:t>
      </w:r>
      <w:r w:rsidRPr="00670190">
        <w:rPr>
          <w:b/>
          <w:lang w:val="en-US" w:eastAsia="zh-CN"/>
        </w:rPr>
        <w:t>can reuse the requirements for release 15 NR S</w:t>
      </w:r>
      <w:r>
        <w:rPr>
          <w:b/>
          <w:lang w:val="en-US" w:eastAsia="zh-CN"/>
        </w:rPr>
        <w:t>UL/UL configuration/deconfiguration</w:t>
      </w:r>
      <w:r w:rsidRPr="00670190">
        <w:rPr>
          <w:b/>
          <w:lang w:val="en-US" w:eastAsia="zh-CN"/>
        </w:rPr>
        <w:t>.</w:t>
      </w:r>
    </w:p>
    <w:p w:rsidR="00584D36" w:rsidRDefault="00584D36" w:rsidP="00110D7E">
      <w:pPr>
        <w:ind w:left="360"/>
        <w:rPr>
          <w:lang w:val="en-US" w:eastAsia="zh-CN"/>
        </w:rPr>
      </w:pPr>
      <w:r w:rsidRPr="00BE1F05">
        <w:rPr>
          <w:lang w:val="en-US" w:eastAsia="zh-CN"/>
        </w:rPr>
        <w:t xml:space="preserve">UL/DL BWP is switched on </w:t>
      </w:r>
      <w:r>
        <w:rPr>
          <w:lang w:val="en-US" w:eastAsia="zh-CN"/>
        </w:rPr>
        <w:t>aggressor cell</w:t>
      </w:r>
      <w:r w:rsidRPr="00BE1F05">
        <w:rPr>
          <w:lang w:val="en-US" w:eastAsia="zh-CN"/>
        </w:rPr>
        <w:t>.</w:t>
      </w:r>
    </w:p>
    <w:p w:rsidR="00584D36" w:rsidRDefault="00104074" w:rsidP="00BE1F05">
      <w:pPr>
        <w:rPr>
          <w:lang w:val="en-US" w:eastAsia="zh-CN"/>
        </w:rPr>
      </w:pPr>
      <w:r>
        <w:rPr>
          <w:lang w:val="en-US" w:eastAsia="zh-CN"/>
        </w:rPr>
        <w:t xml:space="preserve">NR-U is expected to introduce new aspects due to wideband operation which are somewhat similar to BWP. </w:t>
      </w:r>
      <w:r w:rsidR="00FD4407">
        <w:rPr>
          <w:lang w:val="en-US" w:eastAsia="zh-CN"/>
        </w:rPr>
        <w:t>For channel access, RAN1 has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FD4407" w:rsidRPr="00096BD7" w:rsidTr="00096BD7">
        <w:tc>
          <w:tcPr>
            <w:tcW w:w="10763" w:type="dxa"/>
            <w:shd w:val="clear" w:color="auto" w:fill="auto"/>
          </w:tcPr>
          <w:p w:rsidR="00FD4407" w:rsidRPr="00096BD7" w:rsidRDefault="00FD4407" w:rsidP="00BE1F05">
            <w:pPr>
              <w:rPr>
                <w:lang w:val="en-US"/>
              </w:rPr>
            </w:pPr>
            <w:r w:rsidRPr="00096BD7">
              <w:rPr>
                <w:lang w:val="en-US"/>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tc>
      </w:tr>
    </w:tbl>
    <w:p w:rsidR="00FD4407" w:rsidRDefault="00FD4407" w:rsidP="00BE1F05">
      <w:pPr>
        <w:rPr>
          <w:lang w:val="en-US" w:eastAsia="zh-CN"/>
        </w:rPr>
      </w:pPr>
      <w:r>
        <w:rPr>
          <w:lang w:val="en-US" w:eastAsia="zh-CN"/>
        </w:rPr>
        <w:t xml:space="preserve">Since the purpose of wideband operation and multiple LBT </w:t>
      </w:r>
      <w:r w:rsidR="00F2724F">
        <w:rPr>
          <w:lang w:val="en-US" w:eastAsia="zh-CN"/>
        </w:rPr>
        <w:t>sub bands</w:t>
      </w:r>
      <w:r>
        <w:rPr>
          <w:lang w:val="en-US" w:eastAsia="zh-CN"/>
        </w:rPr>
        <w:t xml:space="preserve"> is not for power saving, we do not expect that the UE would switch RF and cause interruption due to the multiple LBT </w:t>
      </w:r>
      <w:r w:rsidR="00F2724F">
        <w:rPr>
          <w:lang w:val="en-US" w:eastAsia="zh-CN"/>
        </w:rPr>
        <w:t>sub bands</w:t>
      </w:r>
      <w:r>
        <w:rPr>
          <w:lang w:val="en-US" w:eastAsia="zh-CN"/>
        </w:rPr>
        <w:t xml:space="preserve"> on </w:t>
      </w:r>
      <w:r w:rsidR="00F2724F">
        <w:rPr>
          <w:lang w:val="en-US" w:eastAsia="zh-CN"/>
        </w:rPr>
        <w:t>either</w:t>
      </w:r>
      <w:r>
        <w:rPr>
          <w:lang w:val="en-US" w:eastAsia="zh-CN"/>
        </w:rPr>
        <w:t xml:space="preserve"> UL or DL. However, we have not </w:t>
      </w:r>
      <w:r w:rsidR="00F2724F">
        <w:rPr>
          <w:lang w:val="en-US" w:eastAsia="zh-CN"/>
        </w:rPr>
        <w:t>analyzed</w:t>
      </w:r>
      <w:r>
        <w:rPr>
          <w:lang w:val="en-US" w:eastAsia="zh-CN"/>
        </w:rPr>
        <w:t xml:space="preserve"> the impact of BWP pending the availability of more details of wideband operation and the possible interaction with UL and DL BWP.</w:t>
      </w:r>
    </w:p>
    <w:p w:rsidR="002B7776" w:rsidRDefault="002B7776" w:rsidP="002B7776">
      <w:pPr>
        <w:rPr>
          <w:lang w:val="en-US" w:eastAsia="zh-CN"/>
        </w:rPr>
      </w:pPr>
      <w:r>
        <w:rPr>
          <w:lang w:val="en-US" w:eastAsia="zh-CN"/>
        </w:rPr>
        <w:t xml:space="preserve">In a separate contribution on measurement gap scaling, we propose </w:t>
      </w:r>
      <w:r>
        <w:t xml:space="preserve">that a capability may be introduced to </w:t>
      </w:r>
      <w:r>
        <w:rPr>
          <w:lang w:val="en-US" w:eastAsia="zh-CN"/>
        </w:rPr>
        <w:t xml:space="preserve">to measure NR-U bands with an independent gap pattern. If such a capability is agreed, the assumption would be that NR-U RF chain and the LTE / </w:t>
      </w:r>
      <w:r w:rsidR="00F2724F">
        <w:rPr>
          <w:lang w:val="en-US" w:eastAsia="zh-CN"/>
        </w:rPr>
        <w:t>licensed</w:t>
      </w:r>
      <w:r>
        <w:rPr>
          <w:lang w:val="en-US" w:eastAsia="zh-CN"/>
        </w:rPr>
        <w:t xml:space="preserve"> FR1 RF chains operate independently similarly as FR1 and FR2 RF chains in a UE that supports per FR gaps. Hence, for such UEs</w:t>
      </w:r>
    </w:p>
    <w:p w:rsidR="002B7776" w:rsidRPr="002B7776" w:rsidRDefault="002B7776" w:rsidP="002B7776">
      <w:pPr>
        <w:rPr>
          <w:b/>
          <w:lang w:val="en-US" w:eastAsia="zh-CN"/>
        </w:rPr>
      </w:pPr>
      <w:r w:rsidRPr="002B7776">
        <w:rPr>
          <w:b/>
          <w:lang w:val="en-US" w:eastAsia="zh-CN"/>
        </w:rPr>
        <w:t xml:space="preserve">Proposal 12: If UEs support measurements of NR-U bands with an independent gap pattern, then NR-U operations do not cause interruption to </w:t>
      </w:r>
      <w:r w:rsidR="00F2724F" w:rsidRPr="002B7776">
        <w:rPr>
          <w:b/>
          <w:lang w:val="en-US" w:eastAsia="zh-CN"/>
        </w:rPr>
        <w:t>licensed</w:t>
      </w:r>
      <w:r w:rsidRPr="002B7776">
        <w:rPr>
          <w:b/>
          <w:lang w:val="en-US" w:eastAsia="zh-CN"/>
        </w:rPr>
        <w:t xml:space="preserve"> NR cells, nor to LTE cells and vice versa</w:t>
      </w:r>
    </w:p>
    <w:p w:rsidR="002B7776" w:rsidRDefault="002B7776" w:rsidP="00BE1F05">
      <w:pPr>
        <w:rPr>
          <w:lang w:val="en-US" w:eastAsia="zh-CN"/>
        </w:rPr>
      </w:pPr>
    </w:p>
    <w:p w:rsidR="00FD4407" w:rsidRPr="00584D36" w:rsidRDefault="00FD4407" w:rsidP="00BE1F05">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lastRenderedPageBreak/>
        <w:t>Conclusions</w:t>
      </w:r>
    </w:p>
    <w:p w:rsidR="005813AA" w:rsidRPr="00FD4407" w:rsidRDefault="00FD4407" w:rsidP="00FD4407">
      <w:pPr>
        <w:rPr>
          <w:rFonts w:eastAsia="SimSun"/>
          <w:lang w:val="en-US" w:eastAsia="zh-CN"/>
        </w:rPr>
      </w:pPr>
      <w:r w:rsidRPr="00FD4407">
        <w:rPr>
          <w:lang w:val="en-US" w:eastAsia="zh-CN"/>
        </w:rPr>
        <w:t>In this</w:t>
      </w:r>
      <w:r>
        <w:rPr>
          <w:lang w:val="en-US" w:eastAsia="zh-CN"/>
        </w:rPr>
        <w:t xml:space="preserve"> contribution, we began by performing s</w:t>
      </w:r>
      <w:r w:rsidRPr="00FD4407">
        <w:rPr>
          <w:lang w:val="en-US" w:eastAsia="zh-CN"/>
        </w:rPr>
        <w:t>cenario based aggressor/victim analysis for NR-U scenarios A-C</w:t>
      </w:r>
      <w:r>
        <w:rPr>
          <w:rFonts w:eastAsia="SimSun"/>
          <w:lang w:val="en-US" w:eastAsia="zh-CN"/>
        </w:rPr>
        <w:t xml:space="preserve">. We also </w:t>
      </w:r>
      <w:r w:rsidR="00F2724F">
        <w:rPr>
          <w:rFonts w:eastAsia="SimSun"/>
          <w:lang w:val="en-US" w:eastAsia="zh-CN"/>
        </w:rPr>
        <w:t>analyzed</w:t>
      </w:r>
      <w:r>
        <w:rPr>
          <w:rFonts w:eastAsia="SimSun"/>
          <w:lang w:val="en-US" w:eastAsia="zh-CN"/>
        </w:rPr>
        <w:t xml:space="preserve"> the interruption impact and make the following proposals:</w:t>
      </w:r>
    </w:p>
    <w:p w:rsidR="00FD4407" w:rsidRDefault="00FD4407" w:rsidP="00FD4407">
      <w:pPr>
        <w:rPr>
          <w:b/>
          <w:lang w:val="en-US" w:eastAsia="zh-CN"/>
        </w:rPr>
      </w:pPr>
      <w:r>
        <w:rPr>
          <w:b/>
          <w:lang w:val="en-US" w:eastAsia="zh-CN"/>
        </w:rPr>
        <w:t xml:space="preserve">Proposal 1 : The interruption due to </w:t>
      </w:r>
      <w:r>
        <w:rPr>
          <w:lang w:val="en-US" w:eastAsia="zh-CN"/>
        </w:rPr>
        <w:t xml:space="preserve"> </w:t>
      </w:r>
      <w:r w:rsidRPr="00A32938">
        <w:rPr>
          <w:b/>
          <w:lang w:val="en-US" w:eastAsia="zh-CN"/>
        </w:rPr>
        <w:t>transitions between active and non-active during DRX</w:t>
      </w:r>
      <w:r>
        <w:rPr>
          <w:b/>
          <w:lang w:val="en-US" w:eastAsia="zh-CN"/>
        </w:rPr>
        <w:t xml:space="preserve"> applies in scenario B</w:t>
      </w:r>
    </w:p>
    <w:p w:rsidR="00FD4407" w:rsidRPr="00A32938" w:rsidRDefault="00FD4407" w:rsidP="00FD4407">
      <w:pPr>
        <w:rPr>
          <w:b/>
          <w:lang w:val="en-US" w:eastAsia="zh-CN"/>
        </w:rPr>
      </w:pPr>
      <w:r>
        <w:rPr>
          <w:b/>
          <w:lang w:val="en-US" w:eastAsia="zh-CN"/>
        </w:rPr>
        <w:t xml:space="preserve">Proposal 2: The EN-DC interruption due to </w:t>
      </w:r>
      <w:r w:rsidRPr="00A32938">
        <w:rPr>
          <w:b/>
          <w:lang w:val="en-US" w:eastAsia="zh-CN"/>
        </w:rPr>
        <w:t>transitions between active and non-active during DRX</w:t>
      </w:r>
      <w:r>
        <w:rPr>
          <w:b/>
          <w:lang w:val="en-US" w:eastAsia="zh-CN"/>
        </w:rPr>
        <w:t xml:space="preserve"> is reused in scenario B</w:t>
      </w:r>
    </w:p>
    <w:p w:rsidR="00FD4407" w:rsidRPr="006C6826" w:rsidRDefault="00FD4407" w:rsidP="00FD4407">
      <w:pPr>
        <w:rPr>
          <w:u w:val="single"/>
          <w:lang w:val="en-US" w:eastAsia="zh-CN"/>
        </w:rPr>
      </w:pPr>
      <w:r>
        <w:rPr>
          <w:b/>
          <w:lang w:val="en-US" w:eastAsia="zh-CN"/>
        </w:rPr>
        <w:t xml:space="preserve">Proposal 3 : The interruption due to </w:t>
      </w:r>
      <w:r w:rsidRPr="006C6826">
        <w:rPr>
          <w:b/>
          <w:lang w:val="en-US" w:eastAsia="zh-CN"/>
        </w:rPr>
        <w:t>PCell transitions from non-DRX to DRX applies in scenario B</w:t>
      </w:r>
    </w:p>
    <w:p w:rsidR="00FD4407" w:rsidRPr="006C6826" w:rsidRDefault="00FD4407" w:rsidP="00FD4407">
      <w:pPr>
        <w:rPr>
          <w:b/>
          <w:lang w:val="en-US" w:eastAsia="zh-CN"/>
        </w:rPr>
      </w:pPr>
      <w:r>
        <w:rPr>
          <w:b/>
          <w:lang w:val="en-US" w:eastAsia="zh-CN"/>
        </w:rPr>
        <w:t xml:space="preserve">Proposal 4: The EN-DC interruption due to </w:t>
      </w:r>
      <w:r w:rsidRPr="006C6826">
        <w:rPr>
          <w:b/>
          <w:lang w:val="en-US" w:eastAsia="zh-CN"/>
        </w:rPr>
        <w:t>PCell transitions from non-DRX to DRX</w:t>
      </w:r>
      <w:r>
        <w:rPr>
          <w:b/>
          <w:lang w:val="en-US" w:eastAsia="zh-CN"/>
        </w:rPr>
        <w:t xml:space="preserve"> is reused in scenario B</w:t>
      </w:r>
    </w:p>
    <w:p w:rsidR="00FD4407" w:rsidRDefault="00FD4407" w:rsidP="00FD4407">
      <w:pPr>
        <w:tabs>
          <w:tab w:val="left" w:pos="2433"/>
        </w:tabs>
        <w:rPr>
          <w:b/>
          <w:lang w:val="en-US" w:eastAsia="zh-CN"/>
        </w:rPr>
      </w:pPr>
      <w:r>
        <w:rPr>
          <w:b/>
          <w:lang w:val="en-US" w:eastAsia="zh-CN"/>
        </w:rPr>
        <w:t>Proposal 5: The interruption due to Scell addition or release applies in all scenarios A-C</w:t>
      </w:r>
    </w:p>
    <w:p w:rsidR="00FD4407" w:rsidRDefault="00FD4407" w:rsidP="00FD4407">
      <w:pPr>
        <w:tabs>
          <w:tab w:val="left" w:pos="2433"/>
        </w:tabs>
        <w:rPr>
          <w:b/>
          <w:lang w:val="en-US" w:eastAsia="zh-CN"/>
        </w:rPr>
      </w:pPr>
      <w:r>
        <w:rPr>
          <w:b/>
          <w:lang w:val="en-US" w:eastAsia="zh-CN"/>
        </w:rPr>
        <w:t>Proposal 6: The interruption due to Scell addition or release for an NR-U aggressor cell can reuse the requirements for release 15 NR Scell addition or release.</w:t>
      </w:r>
    </w:p>
    <w:p w:rsidR="00FD4407" w:rsidRDefault="00FD4407" w:rsidP="00FD4407">
      <w:pPr>
        <w:tabs>
          <w:tab w:val="left" w:pos="2433"/>
        </w:tabs>
        <w:rPr>
          <w:b/>
          <w:lang w:val="en-US" w:eastAsia="zh-CN"/>
        </w:rPr>
      </w:pPr>
      <w:r>
        <w:rPr>
          <w:b/>
          <w:lang w:val="en-US" w:eastAsia="zh-CN"/>
        </w:rPr>
        <w:t>Proposal 7: The interruption due to Scell addition or release for an NR-U victim cell can reuse the requirements for release 15 NR Scell addition or release.</w:t>
      </w:r>
    </w:p>
    <w:p w:rsidR="00FD4407" w:rsidRPr="00670190" w:rsidRDefault="00FD4407" w:rsidP="00FD4407">
      <w:pPr>
        <w:rPr>
          <w:b/>
          <w:lang w:val="en-US" w:eastAsia="zh-CN"/>
        </w:rPr>
      </w:pPr>
      <w:r w:rsidRPr="00670190">
        <w:rPr>
          <w:b/>
          <w:lang w:val="en-US" w:eastAsia="zh-CN"/>
        </w:rPr>
        <w:t>Proposal 8: The interruption due to Scell activation or deactivation applies in all scenarios A-C</w:t>
      </w:r>
    </w:p>
    <w:p w:rsidR="00FD4407" w:rsidRPr="00670190" w:rsidRDefault="00FD4407" w:rsidP="00FD4407">
      <w:pPr>
        <w:rPr>
          <w:b/>
          <w:lang w:val="en-US" w:eastAsia="zh-CN"/>
        </w:rPr>
      </w:pPr>
      <w:r w:rsidRPr="00670190">
        <w:rPr>
          <w:b/>
          <w:lang w:val="en-US" w:eastAsia="zh-CN"/>
        </w:rPr>
        <w:t>Proposal 9: The interruption due to Scell activation or deactivation for an NR-U aggressor cell can reuse the requirements for release 15 NR Scell addition or release.</w:t>
      </w:r>
    </w:p>
    <w:p w:rsidR="00FD4407" w:rsidRPr="00670190" w:rsidRDefault="00FD4407" w:rsidP="00FD4407">
      <w:pPr>
        <w:rPr>
          <w:b/>
          <w:lang w:val="en-US" w:eastAsia="zh-CN"/>
        </w:rPr>
      </w:pPr>
      <w:r w:rsidRPr="00670190">
        <w:rPr>
          <w:b/>
          <w:lang w:val="en-US" w:eastAsia="zh-CN"/>
        </w:rPr>
        <w:t>Proposal 10: The interruption due to Scell activation or deactivation for an NR-U victim cell can reuse the requirements for release 15 NR Scell addition or release.</w:t>
      </w:r>
    </w:p>
    <w:p w:rsidR="00FD4407" w:rsidRPr="00104074" w:rsidRDefault="00FD4407" w:rsidP="00FD4407">
      <w:pPr>
        <w:rPr>
          <w:b/>
          <w:lang w:val="en-US" w:eastAsia="zh-CN"/>
        </w:rPr>
      </w:pPr>
      <w:r w:rsidRPr="00670190">
        <w:rPr>
          <w:b/>
          <w:lang w:val="en-US" w:eastAsia="zh-CN"/>
        </w:rPr>
        <w:t>Proposal 1</w:t>
      </w:r>
      <w:r>
        <w:rPr>
          <w:b/>
          <w:lang w:val="en-US" w:eastAsia="zh-CN"/>
        </w:rPr>
        <w:t>1</w:t>
      </w:r>
      <w:r w:rsidRPr="00670190">
        <w:rPr>
          <w:b/>
          <w:lang w:val="en-US" w:eastAsia="zh-CN"/>
        </w:rPr>
        <w:t xml:space="preserve">: The interruption due to </w:t>
      </w:r>
      <w:r w:rsidRPr="00104074">
        <w:rPr>
          <w:b/>
          <w:lang w:val="en-US" w:eastAsia="zh-CN"/>
        </w:rPr>
        <w:t xml:space="preserve">supplementary UL carrier or an UL carrier is configured or de-configured </w:t>
      </w:r>
      <w:r w:rsidRPr="00670190">
        <w:rPr>
          <w:b/>
          <w:lang w:val="en-US" w:eastAsia="zh-CN"/>
        </w:rPr>
        <w:t>can reuse the requirements for release 15 NR S</w:t>
      </w:r>
      <w:r>
        <w:rPr>
          <w:b/>
          <w:lang w:val="en-US" w:eastAsia="zh-CN"/>
        </w:rPr>
        <w:t>UL/UL configuration/deconfiguration</w:t>
      </w:r>
      <w:r w:rsidRPr="00670190">
        <w:rPr>
          <w:b/>
          <w:lang w:val="en-US" w:eastAsia="zh-CN"/>
        </w:rPr>
        <w:t>.</w:t>
      </w:r>
    </w:p>
    <w:p w:rsidR="002B7776" w:rsidRPr="002B7776" w:rsidRDefault="002B7776" w:rsidP="002B7776">
      <w:pPr>
        <w:rPr>
          <w:b/>
          <w:lang w:val="en-US" w:eastAsia="zh-CN"/>
        </w:rPr>
      </w:pPr>
      <w:r w:rsidRPr="002B7776">
        <w:rPr>
          <w:b/>
          <w:lang w:val="en-US" w:eastAsia="zh-CN"/>
        </w:rPr>
        <w:t xml:space="preserve">Proposal 12: If UEs support measurements of NR-U bands with an independent gap pattern, then NR-U operations do not cause interruption to </w:t>
      </w:r>
      <w:r w:rsidR="00F2724F" w:rsidRPr="002B7776">
        <w:rPr>
          <w:b/>
          <w:lang w:val="en-US" w:eastAsia="zh-CN"/>
        </w:rPr>
        <w:t>licensed</w:t>
      </w:r>
      <w:r w:rsidRPr="002B7776">
        <w:rPr>
          <w:b/>
          <w:lang w:val="en-US" w:eastAsia="zh-CN"/>
        </w:rPr>
        <w:t xml:space="preserve"> NR cells, nor to LTE cells and vice versa</w:t>
      </w:r>
    </w:p>
    <w:p w:rsidR="00BC3922" w:rsidRPr="00C904B5" w:rsidRDefault="00BC3922" w:rsidP="00BC3922">
      <w:pPr>
        <w:pStyle w:val="3GPPNormalText"/>
        <w:ind w:firstLine="0"/>
        <w:rPr>
          <w:szCs w:val="20"/>
          <w:lang w:eastAsia="zh-CN"/>
        </w:rPr>
      </w:pPr>
    </w:p>
    <w:sectPr w:rsidR="00BC3922"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EAE" w:rsidRDefault="00D51EAE">
      <w:r>
        <w:separator/>
      </w:r>
    </w:p>
  </w:endnote>
  <w:endnote w:type="continuationSeparator" w:id="0">
    <w:p w:rsidR="00D51EAE" w:rsidRDefault="00D5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D3" w:rsidRDefault="00CB1C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B1CD3" w:rsidRDefault="00CB1CD3">
    <w:pPr>
      <w:pStyle w:val="Footer"/>
    </w:pPr>
  </w:p>
  <w:p w:rsidR="00CB1CD3" w:rsidRDefault="00CB1CD3"/>
  <w:p w:rsidR="00CB1CD3" w:rsidRDefault="00CB1C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D3" w:rsidRDefault="00CB1C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CB1CD3" w:rsidRDefault="00CB1CD3">
    <w:pPr>
      <w:pStyle w:val="Footer"/>
      <w:ind w:right="360"/>
    </w:pPr>
  </w:p>
  <w:p w:rsidR="00CB1CD3" w:rsidRDefault="00CB1CD3"/>
  <w:p w:rsidR="00CB1CD3" w:rsidRDefault="00CB1C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EAE" w:rsidRDefault="00D51EAE">
      <w:r>
        <w:separator/>
      </w:r>
    </w:p>
  </w:footnote>
  <w:footnote w:type="continuationSeparator" w:id="0">
    <w:p w:rsidR="00D51EAE" w:rsidRDefault="00D51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6D2735"/>
    <w:multiLevelType w:val="hybridMultilevel"/>
    <w:tmpl w:val="B59E0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3"/>
  </w:num>
  <w:num w:numId="2">
    <w:abstractNumId w:val="30"/>
  </w:num>
  <w:num w:numId="3">
    <w:abstractNumId w:val="32"/>
  </w:num>
  <w:num w:numId="4">
    <w:abstractNumId w:val="7"/>
  </w:num>
  <w:num w:numId="5">
    <w:abstractNumId w:val="10"/>
  </w:num>
  <w:num w:numId="6">
    <w:abstractNumId w:val="26"/>
  </w:num>
  <w:num w:numId="7">
    <w:abstractNumId w:val="8"/>
  </w:num>
  <w:num w:numId="8">
    <w:abstractNumId w:val="19"/>
  </w:num>
  <w:num w:numId="9">
    <w:abstractNumId w:val="11"/>
  </w:num>
  <w:num w:numId="10">
    <w:abstractNumId w:val="12"/>
  </w:num>
  <w:num w:numId="11">
    <w:abstractNumId w:val="4"/>
  </w:num>
  <w:num w:numId="12">
    <w:abstractNumId w:val="16"/>
  </w:num>
  <w:num w:numId="13">
    <w:abstractNumId w:val="0"/>
  </w:num>
  <w:num w:numId="14">
    <w:abstractNumId w:val="1"/>
  </w:num>
  <w:num w:numId="15">
    <w:abstractNumId w:val="31"/>
  </w:num>
  <w:num w:numId="16">
    <w:abstractNumId w:val="17"/>
  </w:num>
  <w:num w:numId="17">
    <w:abstractNumId w:val="18"/>
  </w:num>
  <w:num w:numId="18">
    <w:abstractNumId w:val="6"/>
  </w:num>
  <w:num w:numId="19">
    <w:abstractNumId w:val="22"/>
  </w:num>
  <w:num w:numId="20">
    <w:abstractNumId w:val="24"/>
  </w:num>
  <w:num w:numId="21">
    <w:abstractNumId w:val="3"/>
  </w:num>
  <w:num w:numId="22">
    <w:abstractNumId w:val="28"/>
  </w:num>
  <w:num w:numId="23">
    <w:abstractNumId w:val="2"/>
  </w:num>
  <w:num w:numId="24">
    <w:abstractNumId w:val="21"/>
  </w:num>
  <w:num w:numId="25">
    <w:abstractNumId w:val="5"/>
  </w:num>
  <w:num w:numId="26">
    <w:abstractNumId w:val="23"/>
  </w:num>
  <w:num w:numId="27">
    <w:abstractNumId w:val="14"/>
  </w:num>
  <w:num w:numId="28">
    <w:abstractNumId w:val="15"/>
  </w:num>
  <w:num w:numId="29">
    <w:abstractNumId w:val="29"/>
  </w:num>
  <w:num w:numId="30">
    <w:abstractNumId w:val="25"/>
  </w:num>
  <w:num w:numId="31">
    <w:abstractNumId w:val="27"/>
  </w:num>
  <w:num w:numId="32">
    <w:abstractNumId w:val="9"/>
  </w:num>
  <w:num w:numId="33">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4DAA"/>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6BD7"/>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1FBD"/>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074"/>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0D7E"/>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776"/>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D3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754"/>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90"/>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6826"/>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17E"/>
    <w:rsid w:val="00A318C9"/>
    <w:rsid w:val="00A31B64"/>
    <w:rsid w:val="00A32167"/>
    <w:rsid w:val="00A321A2"/>
    <w:rsid w:val="00A322A1"/>
    <w:rsid w:val="00A32938"/>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1F0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CD3"/>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1CA"/>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1EAE"/>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6D1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1E98"/>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24F"/>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2B8"/>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407"/>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C8DD0D"/>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7216211">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88664240">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3052700">
      <w:bodyDiv w:val="1"/>
      <w:marLeft w:val="0"/>
      <w:marRight w:val="0"/>
      <w:marTop w:val="0"/>
      <w:marBottom w:val="0"/>
      <w:divBdr>
        <w:top w:val="none" w:sz="0" w:space="0" w:color="auto"/>
        <w:left w:val="none" w:sz="0" w:space="0" w:color="auto"/>
        <w:bottom w:val="none" w:sz="0" w:space="0" w:color="auto"/>
        <w:right w:val="none" w:sz="0" w:space="0" w:color="auto"/>
      </w:divBdr>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EC09D763-F2D4-4CB0-80D5-E0613E33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5</Pages>
  <Words>2146</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2019-08-16T09:05:00Z</dcterms:created>
  <dcterms:modified xsi:type="dcterms:W3CDTF">2019-08-16T15:50:00Z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